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F84461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8A1857">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6DD0" w:rsidRPr="00936DD0">
        <w:rPr>
          <w:bCs/>
          <w:noProof w:val="0"/>
          <w:sz w:val="24"/>
          <w:szCs w:val="24"/>
        </w:rPr>
        <w:t>2401176</w:t>
      </w:r>
    </w:p>
    <w:p w14:paraId="11776FA6" w14:textId="4AF35047" w:rsidR="00A209D6" w:rsidRPr="00465587" w:rsidRDefault="008A1857"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Pr>
          <w:rFonts w:eastAsia="SimSun"/>
          <w:bCs/>
          <w:sz w:val="24"/>
          <w:szCs w:val="24"/>
          <w:lang w:eastAsia="zh-CN"/>
        </w:rPr>
        <w:t xml:space="preserve">26 February </w:t>
      </w:r>
      <w:r w:rsidRPr="002240E0">
        <w:rPr>
          <w:rFonts w:eastAsia="SimSun"/>
          <w:bCs/>
          <w:sz w:val="24"/>
          <w:szCs w:val="24"/>
          <w:lang w:eastAsia="zh-CN"/>
        </w:rPr>
        <w:t xml:space="preserve">– </w:t>
      </w:r>
      <w:r>
        <w:rPr>
          <w:rFonts w:eastAsia="SimSun"/>
          <w:bCs/>
          <w:sz w:val="24"/>
          <w:szCs w:val="24"/>
          <w:lang w:eastAsia="zh-CN"/>
        </w:rPr>
        <w:t>01</w:t>
      </w:r>
      <w:r w:rsidRPr="002240E0">
        <w:rPr>
          <w:rFonts w:eastAsia="SimSun"/>
          <w:bCs/>
          <w:sz w:val="24"/>
          <w:szCs w:val="24"/>
          <w:lang w:eastAsia="zh-CN"/>
        </w:rPr>
        <w:t xml:space="preserve"> </w:t>
      </w:r>
      <w:r>
        <w:rPr>
          <w:rFonts w:eastAsia="SimSun"/>
          <w:bCs/>
          <w:sz w:val="24"/>
          <w:szCs w:val="24"/>
          <w:lang w:eastAsia="zh-CN"/>
        </w:rPr>
        <w:t>March</w:t>
      </w:r>
      <w:r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2BD352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5F63">
        <w:rPr>
          <w:rFonts w:cs="Arial"/>
          <w:b/>
          <w:bCs/>
          <w:sz w:val="24"/>
        </w:rPr>
        <w:t>7.24.1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52F4D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3DB8">
        <w:rPr>
          <w:rFonts w:ascii="Arial" w:hAnsi="Arial" w:cs="Arial"/>
          <w:b/>
          <w:bCs/>
          <w:sz w:val="24"/>
        </w:rPr>
        <w:t>Supported channel bandwidths</w:t>
      </w:r>
      <w:r w:rsidR="00D9641D">
        <w:rPr>
          <w:rFonts w:ascii="Arial" w:hAnsi="Arial" w:cs="Arial"/>
          <w:b/>
          <w:bCs/>
          <w:sz w:val="24"/>
        </w:rPr>
        <w:t xml:space="preserve"> in SIB</w:t>
      </w:r>
    </w:p>
    <w:p w14:paraId="25F387E8" w14:textId="4CF8640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53DB8">
        <w:rPr>
          <w:rFonts w:ascii="Arial" w:hAnsi="Arial" w:cs="Arial"/>
          <w:b/>
          <w:bCs/>
          <w:sz w:val="24"/>
        </w:rPr>
        <w:t>TEI18</w:t>
      </w:r>
      <w:r w:rsidRPr="00112F1A">
        <w:rPr>
          <w:rFonts w:ascii="Arial" w:hAnsi="Arial" w:cs="Arial"/>
          <w:b/>
          <w:bCs/>
          <w:sz w:val="24"/>
        </w:rPr>
        <w:t xml:space="preserve"> </w:t>
      </w:r>
      <w:r>
        <w:rPr>
          <w:rFonts w:ascii="Arial" w:hAnsi="Arial" w:cs="Arial"/>
          <w:b/>
          <w:bCs/>
          <w:sz w:val="24"/>
        </w:rPr>
        <w:t xml:space="preserve">- Release </w:t>
      </w:r>
      <w:r w:rsidR="00753DB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CD6CA9" w14:textId="07738DC0" w:rsidR="00132020" w:rsidRDefault="00FD7415" w:rsidP="00D9641D">
      <w:r>
        <w:t xml:space="preserve">The UE </w:t>
      </w:r>
      <w:r w:rsidR="00D9641D">
        <w:t xml:space="preserve">determines its initial channel bandwidth in a cell based on the SIB1 </w:t>
      </w:r>
      <w:proofErr w:type="gramStart"/>
      <w:r w:rsidR="00D9641D">
        <w:t>signalling, and</w:t>
      </w:r>
      <w:proofErr w:type="gramEnd"/>
      <w:r w:rsidR="00D9641D">
        <w:t xml:space="preserve"> may be later provided with a dedicated channel bandwidth based on the list of UE-supported channel bandwidths in the UE capabilities. However, UE never knows the exact channel bandwidth used by the network, which may lead to difficulties in adapting its used bandwidth.</w:t>
      </w:r>
    </w:p>
    <w:p w14:paraId="4854EE57" w14:textId="6A2B6B1E" w:rsidR="009339CB" w:rsidRDefault="00FD7415" w:rsidP="009339CB">
      <w:r>
        <w:t xml:space="preserve">In this contribution, we discuss </w:t>
      </w:r>
      <w:r w:rsidR="00D9641D">
        <w:t>optimization for the UE usage of the channel bandwidth.</w:t>
      </w:r>
    </w:p>
    <w:p w14:paraId="5982B445" w14:textId="41EB3589" w:rsidR="009339CB" w:rsidRPr="006E13D1" w:rsidRDefault="009339CB" w:rsidP="00FD7415">
      <w:pPr>
        <w:pStyle w:val="Heading1"/>
      </w:pPr>
      <w:r w:rsidRPr="006E13D1">
        <w:t>2</w:t>
      </w:r>
      <w:r w:rsidRPr="006E13D1">
        <w:tab/>
      </w:r>
      <w:r w:rsidR="00FD7415">
        <w:t xml:space="preserve">UE </w:t>
      </w:r>
      <w:r w:rsidR="00D9641D">
        <w:t>channel bandwidth</w:t>
      </w:r>
    </w:p>
    <w:p w14:paraId="12840539" w14:textId="2BA21438" w:rsidR="00F14244" w:rsidRDefault="007F646C" w:rsidP="009339CB">
      <w:r>
        <w:t xml:space="preserve">The dedicated channel bandwidth was originally meant for the case when UE supports only smaller channel bandwidth than that supported by the network, </w:t>
      </w:r>
      <w:proofErr w:type="gramStart"/>
      <w:r>
        <w:t>as a means to</w:t>
      </w:r>
      <w:proofErr w:type="gramEnd"/>
      <w:r>
        <w:t xml:space="preserve"> precisely adapt the UE CBW to network-desired position. However, it was specified so that it can also apply to a larger channel bandwidth assuming that the PRB0 stays the same (i.e. SIB1 and dedicated CBW use the same offset from </w:t>
      </w:r>
      <w:proofErr w:type="spellStart"/>
      <w:r>
        <w:t>pointA</w:t>
      </w:r>
      <w:proofErr w:type="spellEnd"/>
      <w:r>
        <w:t xml:space="preserve"> and follow the same PRB raster). </w:t>
      </w:r>
    </w:p>
    <w:p w14:paraId="55691558" w14:textId="1A764C39" w:rsidR="00F14244" w:rsidRDefault="007F646C" w:rsidP="00F14244">
      <w:r>
        <w:t xml:space="preserve">Currently, UE always starts using the CORESET#0 bandwidth until Msg4, after which UE starts using either the dedicated CBW (if signalled) or the SIB1 CBW. Technically, UE already knows the SIB1 CBW based on SIB1 reception and can adapt its CBW based on the initial BWP size, as shown by RRC </w:t>
      </w:r>
      <w:r w:rsidR="00F14244">
        <w:t>section 5.2.2.4.2</w:t>
      </w:r>
      <w:r>
        <w:t xml:space="preserve">: </w:t>
      </w:r>
      <w:r w:rsidR="00F14244">
        <w:t>UE camping on a cell autonomously adapts its so that it meets two conditions:</w:t>
      </w:r>
    </w:p>
    <w:p w14:paraId="02350F86" w14:textId="689BEA94" w:rsidR="00F14244" w:rsidRPr="00F14244" w:rsidRDefault="00F14244" w:rsidP="00F14244">
      <w:pPr>
        <w:pStyle w:val="ListParagraph"/>
        <w:numPr>
          <w:ilvl w:val="0"/>
          <w:numId w:val="9"/>
        </w:numPr>
        <w:rPr>
          <w:highlight w:val="yellow"/>
        </w:rPr>
      </w:pPr>
      <w:r w:rsidRPr="00F14244">
        <w:rPr>
          <w:highlight w:val="yellow"/>
        </w:rPr>
        <w:t xml:space="preserve">The CBW </w:t>
      </w:r>
      <w:r w:rsidRPr="00F14244">
        <w:rPr>
          <w:highlight w:val="yellow"/>
          <w:u w:val="single"/>
        </w:rPr>
        <w:t>contains</w:t>
      </w:r>
      <w:r w:rsidRPr="00F14244">
        <w:rPr>
          <w:highlight w:val="yellow"/>
        </w:rPr>
        <w:t xml:space="preserve"> the initial </w:t>
      </w:r>
      <w:proofErr w:type="gramStart"/>
      <w:r w:rsidRPr="00F14244">
        <w:rPr>
          <w:highlight w:val="yellow"/>
        </w:rPr>
        <w:t>BWP</w:t>
      </w:r>
      <w:proofErr w:type="gramEnd"/>
    </w:p>
    <w:p w14:paraId="55CC4D43" w14:textId="16F9FF58" w:rsidR="00F14244" w:rsidRPr="00F14244" w:rsidRDefault="00F14244" w:rsidP="00F14244">
      <w:pPr>
        <w:pStyle w:val="ListParagraph"/>
        <w:numPr>
          <w:ilvl w:val="0"/>
          <w:numId w:val="9"/>
        </w:numPr>
        <w:rPr>
          <w:highlight w:val="green"/>
        </w:rPr>
      </w:pPr>
      <w:r w:rsidRPr="00F14244">
        <w:rPr>
          <w:highlight w:val="green"/>
        </w:rPr>
        <w:t xml:space="preserve">The CBW is </w:t>
      </w:r>
      <w:r w:rsidRPr="00F14244">
        <w:rPr>
          <w:highlight w:val="green"/>
          <w:u w:val="single"/>
        </w:rPr>
        <w:t>contained within</w:t>
      </w:r>
      <w:r w:rsidRPr="00F14244">
        <w:rPr>
          <w:highlight w:val="green"/>
        </w:rPr>
        <w:t xml:space="preserve"> the SIB1 CBW</w:t>
      </w:r>
    </w:p>
    <w:p w14:paraId="7A93AB3E" w14:textId="651D700B" w:rsidR="009339CB" w:rsidRDefault="007F646C" w:rsidP="00F14244">
      <w:pPr>
        <w:pStyle w:val="B1"/>
        <w:ind w:left="0" w:firstLine="0"/>
      </w:pPr>
      <w:r>
        <w:t>The relevant parts of this section are shown below</w:t>
      </w:r>
      <w:r w:rsidR="00F14244">
        <w:t>:</w:t>
      </w:r>
    </w:p>
    <w:tbl>
      <w:tblPr>
        <w:tblStyle w:val="TableGrid"/>
        <w:tblW w:w="0" w:type="auto"/>
        <w:tblLook w:val="04A0" w:firstRow="1" w:lastRow="0" w:firstColumn="1" w:lastColumn="0" w:noHBand="0" w:noVBand="1"/>
      </w:tblPr>
      <w:tblGrid>
        <w:gridCol w:w="9631"/>
      </w:tblGrid>
      <w:tr w:rsidR="00F14244" w14:paraId="01C7982A" w14:textId="77777777" w:rsidTr="00F14244">
        <w:tc>
          <w:tcPr>
            <w:tcW w:w="9631" w:type="dxa"/>
          </w:tcPr>
          <w:p w14:paraId="06384662" w14:textId="77777777" w:rsidR="00F14244" w:rsidRPr="00C0503E" w:rsidRDefault="00F14244" w:rsidP="00F14244">
            <w:pPr>
              <w:pStyle w:val="B2"/>
              <w:spacing w:after="0"/>
            </w:pPr>
            <w:r w:rsidRPr="00C0503E">
              <w:t>2&gt;</w:t>
            </w:r>
            <w:r w:rsidRPr="00C0503E">
              <w:tab/>
              <w:t xml:space="preserve">if the UE supports an uplink channel bandwidth with a maximum transmission bandwidth configuration (see TS 38.101-1 [15], TS 38.101-2 [39], and TS 38.101-5 [75]) </w:t>
            </w:r>
            <w:proofErr w:type="gramStart"/>
            <w:r w:rsidRPr="00C0503E">
              <w:t>which</w:t>
            </w:r>
            <w:proofErr w:type="gramEnd"/>
          </w:p>
          <w:p w14:paraId="37F0D054" w14:textId="77777777" w:rsidR="00F14244" w:rsidRPr="00C0503E" w:rsidRDefault="00F14244" w:rsidP="00F14244">
            <w:pPr>
              <w:pStyle w:val="B3"/>
              <w:spacing w:after="0"/>
            </w:pPr>
            <w:r w:rsidRPr="00F14244">
              <w:rPr>
                <w:highlight w:val="green"/>
              </w:rPr>
              <w:t>-</w:t>
            </w:r>
            <w:r w:rsidRPr="00F14244">
              <w:rPr>
                <w:highlight w:val="green"/>
              </w:rPr>
              <w:tab/>
              <w:t xml:space="preserve">is smaller than or equal to the </w:t>
            </w:r>
            <w:proofErr w:type="spellStart"/>
            <w:r w:rsidRPr="00F14244">
              <w:rPr>
                <w:i/>
                <w:highlight w:val="green"/>
              </w:rPr>
              <w:t>carrierBandwidth</w:t>
            </w:r>
            <w:proofErr w:type="spellEnd"/>
            <w:r w:rsidRPr="00F14244">
              <w:rPr>
                <w:highlight w:val="green"/>
              </w:rPr>
              <w:t xml:space="preserve"> (indicated in </w:t>
            </w:r>
            <w:proofErr w:type="spellStart"/>
            <w:r w:rsidRPr="00F14244">
              <w:rPr>
                <w:i/>
                <w:highlight w:val="green"/>
              </w:rPr>
              <w:t>uplinkConfigCommon</w:t>
            </w:r>
            <w:proofErr w:type="spellEnd"/>
            <w:r w:rsidRPr="00F14244">
              <w:rPr>
                <w:highlight w:val="green"/>
              </w:rPr>
              <w:t xml:space="preserve"> for the SCS of the initial uplink BWP or, for </w:t>
            </w:r>
            <w:proofErr w:type="spellStart"/>
            <w:r w:rsidRPr="00F14244">
              <w:rPr>
                <w:highlight w:val="green"/>
              </w:rPr>
              <w:t>RedCap</w:t>
            </w:r>
            <w:proofErr w:type="spellEnd"/>
            <w:r w:rsidRPr="00F14244">
              <w:rPr>
                <w:highlight w:val="green"/>
              </w:rPr>
              <w:t xml:space="preserve"> UE, of the </w:t>
            </w:r>
            <w:proofErr w:type="spellStart"/>
            <w:r w:rsidRPr="00F14244">
              <w:rPr>
                <w:highlight w:val="green"/>
              </w:rPr>
              <w:t>RedCap</w:t>
            </w:r>
            <w:proofErr w:type="spellEnd"/>
            <w:r w:rsidRPr="00F14244">
              <w:rPr>
                <w:highlight w:val="green"/>
              </w:rPr>
              <w:t>-specific initial uplink BWP if configured), and which</w:t>
            </w:r>
          </w:p>
          <w:p w14:paraId="2C74FF3B" w14:textId="77777777" w:rsidR="00F14244" w:rsidRPr="00C0503E" w:rsidRDefault="00F14244" w:rsidP="00F14244">
            <w:pPr>
              <w:pStyle w:val="B3"/>
            </w:pPr>
            <w:r w:rsidRPr="00F14244">
              <w:rPr>
                <w:highlight w:val="yellow"/>
              </w:rPr>
              <w:t>-</w:t>
            </w:r>
            <w:r w:rsidRPr="00F14244">
              <w:rPr>
                <w:highlight w:val="yellow"/>
              </w:rPr>
              <w:tab/>
              <w:t xml:space="preserve">is wider than or equal to the bandwidth of the initial uplink BWP or, for </w:t>
            </w:r>
            <w:proofErr w:type="spellStart"/>
            <w:r w:rsidRPr="00F14244">
              <w:rPr>
                <w:highlight w:val="yellow"/>
              </w:rPr>
              <w:t>RedCap</w:t>
            </w:r>
            <w:proofErr w:type="spellEnd"/>
            <w:r w:rsidRPr="00F14244">
              <w:rPr>
                <w:highlight w:val="yellow"/>
              </w:rPr>
              <w:t xml:space="preserve"> UE, of the </w:t>
            </w:r>
            <w:proofErr w:type="spellStart"/>
            <w:r w:rsidRPr="00F14244">
              <w:rPr>
                <w:highlight w:val="yellow"/>
              </w:rPr>
              <w:t>RedCap</w:t>
            </w:r>
            <w:proofErr w:type="spellEnd"/>
            <w:r w:rsidRPr="00F14244">
              <w:rPr>
                <w:highlight w:val="yellow"/>
              </w:rPr>
              <w:t>-specific initial uplink BWP if configured, and</w:t>
            </w:r>
          </w:p>
          <w:p w14:paraId="1F7056AC" w14:textId="77777777" w:rsidR="00F14244" w:rsidRPr="00C0503E" w:rsidRDefault="00F14244" w:rsidP="00F14244">
            <w:pPr>
              <w:pStyle w:val="B2"/>
              <w:spacing w:after="0"/>
            </w:pPr>
            <w:r w:rsidRPr="00C0503E">
              <w:t>2&gt;</w:t>
            </w:r>
            <w:r w:rsidRPr="00C0503E">
              <w:tab/>
              <w:t xml:space="preserve">if the UE supports a downlink channel bandwidth with a maximum transmission bandwidth configuration (see TS 38.101-1 [15], TS 38.101-2 [39], and TS 38.101-5 [75]) </w:t>
            </w:r>
            <w:proofErr w:type="gramStart"/>
            <w:r w:rsidRPr="00C0503E">
              <w:t>which</w:t>
            </w:r>
            <w:proofErr w:type="gramEnd"/>
          </w:p>
          <w:p w14:paraId="33B9CEF7" w14:textId="77777777" w:rsidR="00F14244" w:rsidRPr="00C0503E" w:rsidRDefault="00F14244" w:rsidP="00F14244">
            <w:pPr>
              <w:pStyle w:val="B3"/>
              <w:spacing w:after="0"/>
            </w:pPr>
            <w:r w:rsidRPr="00F14244">
              <w:rPr>
                <w:highlight w:val="green"/>
              </w:rPr>
              <w:t>-</w:t>
            </w:r>
            <w:r w:rsidRPr="00F14244">
              <w:rPr>
                <w:highlight w:val="green"/>
              </w:rPr>
              <w:tab/>
              <w:t xml:space="preserve">is smaller than or equal to the </w:t>
            </w:r>
            <w:proofErr w:type="spellStart"/>
            <w:r w:rsidRPr="00F14244">
              <w:rPr>
                <w:i/>
                <w:highlight w:val="green"/>
              </w:rPr>
              <w:t>carrierBandwidth</w:t>
            </w:r>
            <w:proofErr w:type="spellEnd"/>
            <w:r w:rsidRPr="00F14244">
              <w:rPr>
                <w:highlight w:val="green"/>
              </w:rPr>
              <w:t xml:space="preserve"> (indicated in </w:t>
            </w:r>
            <w:proofErr w:type="spellStart"/>
            <w:r w:rsidRPr="00F14244">
              <w:rPr>
                <w:i/>
                <w:highlight w:val="green"/>
              </w:rPr>
              <w:t>downlinkConfigCommon</w:t>
            </w:r>
            <w:proofErr w:type="spellEnd"/>
            <w:r w:rsidRPr="00F14244">
              <w:rPr>
                <w:highlight w:val="green"/>
              </w:rPr>
              <w:t xml:space="preserve"> for the SCS of the initial downlink BWP or, for </w:t>
            </w:r>
            <w:proofErr w:type="spellStart"/>
            <w:r w:rsidRPr="00F14244">
              <w:rPr>
                <w:highlight w:val="green"/>
              </w:rPr>
              <w:t>RedCap</w:t>
            </w:r>
            <w:proofErr w:type="spellEnd"/>
            <w:r w:rsidRPr="00F14244">
              <w:rPr>
                <w:highlight w:val="green"/>
              </w:rPr>
              <w:t xml:space="preserve"> UE, of the </w:t>
            </w:r>
            <w:proofErr w:type="spellStart"/>
            <w:r w:rsidRPr="00F14244">
              <w:rPr>
                <w:highlight w:val="green"/>
              </w:rPr>
              <w:t>RedCap</w:t>
            </w:r>
            <w:proofErr w:type="spellEnd"/>
            <w:r w:rsidRPr="00F14244">
              <w:rPr>
                <w:highlight w:val="green"/>
              </w:rPr>
              <w:t>-specific initial downlink BWP if configured), and which</w:t>
            </w:r>
          </w:p>
          <w:p w14:paraId="5D9394FD" w14:textId="537F1E02" w:rsidR="00F14244" w:rsidRDefault="00F14244" w:rsidP="00F14244">
            <w:pPr>
              <w:pStyle w:val="B3"/>
            </w:pPr>
            <w:r w:rsidRPr="00F14244">
              <w:rPr>
                <w:highlight w:val="yellow"/>
              </w:rPr>
              <w:t>-</w:t>
            </w:r>
            <w:r w:rsidRPr="00F14244">
              <w:rPr>
                <w:highlight w:val="yellow"/>
              </w:rPr>
              <w:tab/>
              <w:t xml:space="preserve">is wider than or equal to the bandwidth of the initial downlink BWP or, for </w:t>
            </w:r>
            <w:proofErr w:type="spellStart"/>
            <w:r w:rsidRPr="00F14244">
              <w:rPr>
                <w:highlight w:val="yellow"/>
              </w:rPr>
              <w:t>RedCap</w:t>
            </w:r>
            <w:proofErr w:type="spellEnd"/>
            <w:r w:rsidRPr="00F14244">
              <w:rPr>
                <w:highlight w:val="yellow"/>
              </w:rPr>
              <w:t xml:space="preserve"> UE, of the </w:t>
            </w:r>
            <w:proofErr w:type="spellStart"/>
            <w:r w:rsidRPr="00F14244">
              <w:rPr>
                <w:highlight w:val="yellow"/>
              </w:rPr>
              <w:t>RedCap</w:t>
            </w:r>
            <w:proofErr w:type="spellEnd"/>
            <w:r w:rsidRPr="00F14244">
              <w:rPr>
                <w:highlight w:val="yellow"/>
              </w:rPr>
              <w:t>-specific initial downlink BWP if configured, and</w:t>
            </w:r>
          </w:p>
        </w:tc>
      </w:tr>
    </w:tbl>
    <w:p w14:paraId="5718D73D" w14:textId="77777777" w:rsidR="00F14244" w:rsidRDefault="00F14244" w:rsidP="00F14244">
      <w:pPr>
        <w:pStyle w:val="B1"/>
        <w:ind w:left="0" w:firstLine="0"/>
      </w:pPr>
    </w:p>
    <w:p w14:paraId="4A2E48BF" w14:textId="42B8C293" w:rsidR="007F646C" w:rsidRDefault="007F646C" w:rsidP="007F646C">
      <w:r w:rsidRPr="00F14244">
        <w:rPr>
          <w:b/>
          <w:bCs/>
        </w:rPr>
        <w:t>Observation 1:</w:t>
      </w:r>
      <w:r>
        <w:t xml:space="preserve"> UE may adapt its CBW to contain the BWP, which can be smaller than the SIB1 CBW.</w:t>
      </w:r>
    </w:p>
    <w:p w14:paraId="7D9BD26B" w14:textId="72CFC71E" w:rsidR="007F646C" w:rsidRDefault="007F646C" w:rsidP="007F646C">
      <w:r>
        <w:lastRenderedPageBreak/>
        <w:t xml:space="preserve">Many UE capabilities may also (indirectly) be impacted by the channel bandwidth: UE may indicate a supported bandwidth in FSPC fashion, i.e. different </w:t>
      </w:r>
      <w:r w:rsidR="00B17B9C">
        <w:t xml:space="preserve">per-carrier </w:t>
      </w:r>
      <w:proofErr w:type="spellStart"/>
      <w:r>
        <w:t>featureSets</w:t>
      </w:r>
      <w:proofErr w:type="spellEnd"/>
      <w:r>
        <w:t xml:space="preserve"> may support different amount of bandwidth due to UE processing limitations.  </w:t>
      </w:r>
    </w:p>
    <w:p w14:paraId="459C93BD" w14:textId="468F5FA2" w:rsidR="00533EA1" w:rsidRDefault="00533EA1" w:rsidP="00533EA1">
      <w:r w:rsidRPr="00F14244">
        <w:rPr>
          <w:b/>
          <w:bCs/>
        </w:rPr>
        <w:t xml:space="preserve">Observation </w:t>
      </w:r>
      <w:r>
        <w:rPr>
          <w:b/>
          <w:bCs/>
        </w:rPr>
        <w:t>2</w:t>
      </w:r>
      <w:r w:rsidRPr="00F14244">
        <w:rPr>
          <w:b/>
          <w:bCs/>
        </w:rPr>
        <w:t>:</w:t>
      </w:r>
      <w:r>
        <w:t xml:space="preserve"> The supported bandwidth may depend on the used carrier combination (i.e. CA band combination).</w:t>
      </w:r>
    </w:p>
    <w:p w14:paraId="5A3F5FB1" w14:textId="7B0F7032" w:rsidR="007F646C" w:rsidRDefault="00533EA1" w:rsidP="007F646C">
      <w:r>
        <w:t>A</w:t>
      </w:r>
      <w:r w:rsidR="007F646C" w:rsidRPr="007F646C">
        <w:t>s the number component carriers increase there is a need for the UE to use lower Channel bandwidth than the Carrier bandwidth to have</w:t>
      </w:r>
      <w:r>
        <w:t xml:space="preserve"> </w:t>
      </w:r>
      <w:r w:rsidR="007F646C" w:rsidRPr="007F646C">
        <w:t xml:space="preserve">optimized aggregated bandwidth over all advertised band combinations. </w:t>
      </w:r>
      <w:r>
        <w:t xml:space="preserve">This also means that UE indicating </w:t>
      </w:r>
      <w:proofErr w:type="gramStart"/>
      <w:r>
        <w:t>all of</w:t>
      </w:r>
      <w:proofErr w:type="gramEnd"/>
      <w:r>
        <w:t xml:space="preserve"> its capabilities to network will create a lot more signalling, or then force UE to restrict its capabilities to a specific set of “commonly used” channel bandwidths. And in any case networks also do not support </w:t>
      </w:r>
      <w:r w:rsidR="007F646C" w:rsidRPr="007F646C">
        <w:t xml:space="preserve">all possible </w:t>
      </w:r>
      <w:r>
        <w:t>c</w:t>
      </w:r>
      <w:r w:rsidR="007F646C" w:rsidRPr="007F646C">
        <w:t>hannel bandwidths</w:t>
      </w:r>
      <w:r>
        <w:t>, so lot of UE capabilities may be unnecessary for the network.</w:t>
      </w:r>
    </w:p>
    <w:p w14:paraId="4C46F234" w14:textId="4375273F" w:rsidR="007F646C" w:rsidRDefault="007F646C" w:rsidP="007F646C">
      <w:r w:rsidRPr="00F14244">
        <w:rPr>
          <w:b/>
          <w:bCs/>
        </w:rPr>
        <w:t xml:space="preserve">Observation </w:t>
      </w:r>
      <w:r w:rsidR="00533EA1">
        <w:rPr>
          <w:b/>
          <w:bCs/>
        </w:rPr>
        <w:t>3</w:t>
      </w:r>
      <w:r w:rsidRPr="00F14244">
        <w:rPr>
          <w:b/>
          <w:bCs/>
        </w:rPr>
        <w:t>:</w:t>
      </w:r>
      <w:r>
        <w:t xml:space="preserve"> Network </w:t>
      </w:r>
      <w:r w:rsidR="00533EA1">
        <w:t>may not be able to use all UE capabilities related to supported channel bandwidths.</w:t>
      </w:r>
    </w:p>
    <w:p w14:paraId="58C68224" w14:textId="75AABF62" w:rsidR="007F646C" w:rsidRDefault="00533EA1" w:rsidP="007F646C">
      <w:r>
        <w:t xml:space="preserve">One solution to this would be to allow network to also advertise its used channel bandwidths in system information, or in the </w:t>
      </w:r>
      <w:proofErr w:type="spellStart"/>
      <w:r w:rsidRPr="00533EA1">
        <w:rPr>
          <w:i/>
          <w:iCs/>
        </w:rPr>
        <w:t>UECapabilityEnquiry</w:t>
      </w:r>
      <w:proofErr w:type="spellEnd"/>
      <w:r>
        <w:t xml:space="preserve">-message. </w:t>
      </w:r>
      <w:r w:rsidR="007F646C" w:rsidRPr="00F14244">
        <w:t>That</w:t>
      </w:r>
      <w:r w:rsidR="007F646C">
        <w:t xml:space="preserve"> is, </w:t>
      </w:r>
      <w:r>
        <w:t xml:space="preserve">UE would the know the supported network bandwidths and could 1) use only those when adapting its </w:t>
      </w:r>
      <w:r w:rsidR="007F646C">
        <w:t xml:space="preserve">CBW </w:t>
      </w:r>
      <w:r>
        <w:t xml:space="preserve">to match the SIB1 CBW and 2) prune out all channel bandwidths from UE capabilities that are not used in practice in the network (and thus reducing the size of the </w:t>
      </w:r>
      <w:proofErr w:type="spellStart"/>
      <w:r>
        <w:t>FeatureSets</w:t>
      </w:r>
      <w:proofErr w:type="spellEnd"/>
      <w:r>
        <w:t>).</w:t>
      </w:r>
      <w:r w:rsidR="007F646C">
        <w:t xml:space="preserve"> </w:t>
      </w:r>
    </w:p>
    <w:p w14:paraId="6F9C7B2F" w14:textId="42DB66BF" w:rsidR="007F646C" w:rsidRDefault="00533EA1" w:rsidP="007F646C">
      <w:r>
        <w:rPr>
          <w:b/>
          <w:bCs/>
        </w:rPr>
        <w:t>Proposal 1</w:t>
      </w:r>
      <w:r w:rsidR="007F646C" w:rsidRPr="00F14244">
        <w:rPr>
          <w:b/>
          <w:bCs/>
        </w:rPr>
        <w:t>:</w:t>
      </w:r>
      <w:r w:rsidR="007F646C">
        <w:t xml:space="preserve"> </w:t>
      </w:r>
      <w:r>
        <w:t>Create signalling to allow network to indicate its supported channel bandwidths to UE.</w:t>
      </w:r>
    </w:p>
    <w:p w14:paraId="612EBC5F" w14:textId="492F5814" w:rsidR="007F646C" w:rsidRDefault="00533EA1" w:rsidP="007F646C">
      <w:r>
        <w:t xml:space="preserve">This is quite straightforward as the same structure as in UE capabilities (i.e. </w:t>
      </w:r>
      <w:proofErr w:type="spellStart"/>
      <w:r w:rsidRPr="00533EA1">
        <w:rPr>
          <w:i/>
          <w:iCs/>
        </w:rPr>
        <w:t>ChannelBWs</w:t>
      </w:r>
      <w:proofErr w:type="spellEnd"/>
      <w:r w:rsidRPr="00533EA1">
        <w:rPr>
          <w:i/>
          <w:iCs/>
        </w:rPr>
        <w:t>-DL</w:t>
      </w:r>
      <w:r>
        <w:t xml:space="preserve"> and </w:t>
      </w:r>
      <w:proofErr w:type="spellStart"/>
      <w:r w:rsidRPr="00533EA1">
        <w:rPr>
          <w:i/>
          <w:iCs/>
        </w:rPr>
        <w:t>ChannelBWs</w:t>
      </w:r>
      <w:proofErr w:type="spellEnd"/>
      <w:r w:rsidRPr="00533EA1">
        <w:rPr>
          <w:i/>
          <w:iCs/>
        </w:rPr>
        <w:t>-UL</w:t>
      </w:r>
      <w:r>
        <w:t>) could be reused in the signalling, and those are already optimized in terms of size since they are bit strings</w:t>
      </w:r>
      <w:r w:rsidR="007F646C">
        <w:t>.</w:t>
      </w:r>
      <w:r>
        <w:t xml:space="preserve"> The simplest option would be to include those in the SIB1, or then add a capability request filter that tells UE to prune out specific channel bandwidths. From network viewpoint, SIB1 seems simpler since it can then apply to all UEs equally and can be even </w:t>
      </w:r>
      <w:proofErr w:type="gramStart"/>
      <w:r>
        <w:t>early-implemented</w:t>
      </w:r>
      <w:proofErr w:type="gramEnd"/>
      <w:r>
        <w:t xml:space="preserve"> by UEs more easily.</w:t>
      </w:r>
    </w:p>
    <w:p w14:paraId="0494AB96" w14:textId="73A254D0" w:rsidR="00AB52D3" w:rsidRDefault="00533EA1" w:rsidP="007F646C">
      <w:r>
        <w:rPr>
          <w:b/>
          <w:bCs/>
        </w:rPr>
        <w:t>Proposal 2</w:t>
      </w:r>
      <w:r w:rsidR="007F646C" w:rsidRPr="00F14244">
        <w:rPr>
          <w:b/>
          <w:bCs/>
        </w:rPr>
        <w:t>:</w:t>
      </w:r>
      <w:r w:rsidR="007F646C">
        <w:t xml:space="preserve"> </w:t>
      </w:r>
      <w:r>
        <w:t>Add signalling of network-supported channel bandwidths</w:t>
      </w:r>
      <w:r w:rsidR="00E26AED">
        <w:t xml:space="preserve"> </w:t>
      </w:r>
      <w:r>
        <w:t>to SIB1</w:t>
      </w:r>
      <w:r w:rsidR="00AB52D3">
        <w:t xml:space="preserve"> and to the </w:t>
      </w:r>
      <w:r w:rsidR="00AB52D3" w:rsidRPr="0095250E">
        <w:rPr>
          <w:i/>
        </w:rPr>
        <w:t>UE-</w:t>
      </w:r>
      <w:proofErr w:type="spellStart"/>
      <w:r w:rsidR="00AB52D3" w:rsidRPr="0095250E">
        <w:rPr>
          <w:i/>
        </w:rPr>
        <w:t>CapabilityRequestFilterCommon</w:t>
      </w:r>
      <w:proofErr w:type="spellEnd"/>
      <w:r w:rsidR="00AB52D3">
        <w:t>.</w:t>
      </w:r>
    </w:p>
    <w:p w14:paraId="58FD83EB" w14:textId="21039800" w:rsidR="007F646C" w:rsidRDefault="00AB52D3" w:rsidP="007F646C">
      <w:r w:rsidRPr="00AB52D3">
        <w:rPr>
          <w:b/>
          <w:bCs/>
        </w:rPr>
        <w:t>Proposal 3:</w:t>
      </w:r>
      <w:r>
        <w:t xml:space="preserve"> UE </w:t>
      </w:r>
      <w:r w:rsidR="00330C0D">
        <w:t xml:space="preserve">doesn’t support the full SIB1 CBW </w:t>
      </w:r>
      <w:r>
        <w:t xml:space="preserve">only utilizes network-supported channel bandwidths </w:t>
      </w:r>
      <w:r w:rsidR="00330C0D">
        <w:t>when autonomously adjusting used channel bandwidth (e.g. at BWP switch).</w:t>
      </w:r>
    </w:p>
    <w:p w14:paraId="6B1693F4" w14:textId="70A52113" w:rsidR="00330C0D" w:rsidRDefault="00330C0D" w:rsidP="007F646C">
      <w:r w:rsidRPr="00330C0D">
        <w:rPr>
          <w:b/>
          <w:bCs/>
        </w:rPr>
        <w:t>Proposal 4:</w:t>
      </w:r>
      <w:r>
        <w:t xml:space="preserve"> If network requests UE to only provide channel bandwidths that network supports, UE only indicates those in the UE capabilities (when requested by </w:t>
      </w:r>
      <w:proofErr w:type="spellStart"/>
      <w:r w:rsidRPr="00330C0D">
        <w:rPr>
          <w:i/>
          <w:iCs/>
        </w:rPr>
        <w:t>UECapability</w:t>
      </w:r>
      <w:r w:rsidR="00687870">
        <w:rPr>
          <w:i/>
          <w:iCs/>
        </w:rPr>
        <w:t>E</w:t>
      </w:r>
      <w:r w:rsidRPr="00330C0D">
        <w:rPr>
          <w:i/>
          <w:iCs/>
        </w:rPr>
        <w:t>nquiry</w:t>
      </w:r>
      <w:proofErr w:type="spellEnd"/>
      <w:r>
        <w:t xml:space="preserve">). </w:t>
      </w:r>
    </w:p>
    <w:p w14:paraId="2E903123" w14:textId="0A900931" w:rsidR="00533EA1" w:rsidRDefault="00533EA1" w:rsidP="007F646C">
      <w:r>
        <w:t xml:space="preserve">The signalling </w:t>
      </w:r>
      <w:r w:rsidR="00330C0D">
        <w:t xml:space="preserve">for SIB1 </w:t>
      </w:r>
      <w:r>
        <w:t>itself is quite simple and an example ASN.1 is shown below</w:t>
      </w:r>
      <w:r w:rsidR="002C6BAD">
        <w:t xml:space="preserve"> (</w:t>
      </w:r>
      <w:r w:rsidR="002C6BAD" w:rsidRPr="002C6BAD">
        <w:rPr>
          <w:highlight w:val="yellow"/>
        </w:rPr>
        <w:t>highlighted part</w:t>
      </w:r>
      <w:r w:rsidR="002C6BAD">
        <w:t xml:space="preserve"> shows the changes)</w:t>
      </w:r>
      <w:r>
        <w:t>:</w:t>
      </w:r>
    </w:p>
    <w:p w14:paraId="18F393A5" w14:textId="712AA605" w:rsidR="00330C0D" w:rsidRPr="00533EA1" w:rsidRDefault="00330C0D" w:rsidP="0033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3EA1">
        <w:rPr>
          <w:rFonts w:ascii="Courier New" w:hAnsi="Courier New"/>
          <w:noProof/>
          <w:sz w:val="16"/>
          <w:lang w:eastAsia="en-GB"/>
        </w:rPr>
        <w:t>SIB1-</w:t>
      </w:r>
      <w:r>
        <w:rPr>
          <w:rFonts w:ascii="Courier New" w:hAnsi="Courier New"/>
          <w:noProof/>
          <w:sz w:val="16"/>
          <w:lang w:eastAsia="en-GB"/>
        </w:rPr>
        <w:t>v1800</w:t>
      </w:r>
      <w:r w:rsidRPr="00533EA1">
        <w:rPr>
          <w:rFonts w:ascii="Courier New" w:hAnsi="Courier New"/>
          <w:noProof/>
          <w:sz w:val="16"/>
          <w:lang w:eastAsia="en-GB"/>
        </w:rPr>
        <w:t xml:space="preserve">-IEs ::=               </w:t>
      </w:r>
      <w:r w:rsidRPr="00533EA1">
        <w:rPr>
          <w:rFonts w:ascii="Courier New" w:hAnsi="Courier New"/>
          <w:noProof/>
          <w:color w:val="993366"/>
          <w:sz w:val="16"/>
          <w:lang w:eastAsia="en-GB"/>
        </w:rPr>
        <w:t>SEQUENCE</w:t>
      </w:r>
      <w:r w:rsidRPr="00533EA1">
        <w:rPr>
          <w:rFonts w:ascii="Courier New" w:hAnsi="Courier New"/>
          <w:noProof/>
          <w:sz w:val="16"/>
          <w:lang w:eastAsia="en-GB"/>
        </w:rPr>
        <w:t xml:space="preserve"> {</w:t>
      </w:r>
    </w:p>
    <w:p w14:paraId="5373E041" w14:textId="5F0C9589" w:rsidR="00330C0D" w:rsidRPr="00533EA1" w:rsidRDefault="00330C0D" w:rsidP="0033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33EA1">
        <w:rPr>
          <w:rFonts w:ascii="Courier New" w:hAnsi="Courier New"/>
          <w:noProof/>
          <w:sz w:val="16"/>
          <w:lang w:eastAsia="en-GB"/>
        </w:rPr>
        <w:t xml:space="preserve">    </w:t>
      </w:r>
      <w:r w:rsidRPr="00330C0D">
        <w:rPr>
          <w:rFonts w:ascii="Courier New" w:hAnsi="Courier New"/>
          <w:noProof/>
          <w:sz w:val="16"/>
          <w:highlight w:val="cyan"/>
          <w:lang w:eastAsia="en-GB"/>
        </w:rPr>
        <w:t>-- UNNECESSARY PARTS OMITTED</w:t>
      </w:r>
    </w:p>
    <w:p w14:paraId="1F6F0A1D" w14:textId="52759F1A" w:rsidR="00330C0D" w:rsidRPr="00533EA1" w:rsidRDefault="00330C0D" w:rsidP="0033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3EA1">
        <w:rPr>
          <w:rFonts w:ascii="Courier New" w:hAnsi="Courier New"/>
          <w:noProof/>
          <w:sz w:val="16"/>
          <w:lang w:eastAsia="en-GB"/>
        </w:rPr>
        <w:t xml:space="preserve">    nonCriticalExtension             </w:t>
      </w:r>
      <w:r w:rsidRPr="00330C0D">
        <w:rPr>
          <w:rFonts w:ascii="Courier New" w:hAnsi="Courier New"/>
          <w:noProof/>
          <w:sz w:val="16"/>
          <w:highlight w:val="yellow"/>
          <w:lang w:eastAsia="en-GB"/>
        </w:rPr>
        <w:t>SIB1-v1810-IEs</w:t>
      </w:r>
      <w:r w:rsidRPr="00533EA1">
        <w:rPr>
          <w:rFonts w:ascii="Courier New" w:hAnsi="Courier New"/>
          <w:noProof/>
          <w:sz w:val="16"/>
          <w:lang w:eastAsia="en-GB"/>
        </w:rPr>
        <w:t xml:space="preserve">                         </w:t>
      </w:r>
      <w:r w:rsidRPr="00533EA1">
        <w:rPr>
          <w:rFonts w:ascii="Courier New" w:hAnsi="Courier New"/>
          <w:noProof/>
          <w:color w:val="993366"/>
          <w:sz w:val="16"/>
          <w:lang w:eastAsia="en-GB"/>
        </w:rPr>
        <w:t>OPTIONAL</w:t>
      </w:r>
    </w:p>
    <w:p w14:paraId="01E3AE9D" w14:textId="77777777" w:rsidR="00330C0D" w:rsidRDefault="00330C0D" w:rsidP="0033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3EA1">
        <w:rPr>
          <w:rFonts w:ascii="Courier New" w:hAnsi="Courier New"/>
          <w:noProof/>
          <w:sz w:val="16"/>
          <w:lang w:eastAsia="en-GB"/>
        </w:rPr>
        <w:t>}</w:t>
      </w:r>
    </w:p>
    <w:p w14:paraId="3E80B35B" w14:textId="77777777" w:rsidR="00330C0D" w:rsidRDefault="00330C0D" w:rsidP="0053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8AA6FE" w14:textId="10395B4D" w:rsidR="00533EA1" w:rsidRPr="00330C0D" w:rsidRDefault="00533EA1" w:rsidP="0053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SIB1-</w:t>
      </w:r>
      <w:r w:rsidR="007C353C" w:rsidRPr="00330C0D">
        <w:rPr>
          <w:rFonts w:ascii="Courier New" w:hAnsi="Courier New"/>
          <w:noProof/>
          <w:sz w:val="16"/>
          <w:highlight w:val="yellow"/>
          <w:lang w:eastAsia="en-GB"/>
        </w:rPr>
        <w:t>v18</w:t>
      </w:r>
      <w:r w:rsidR="00330C0D" w:rsidRPr="00330C0D">
        <w:rPr>
          <w:rFonts w:ascii="Courier New" w:hAnsi="Courier New"/>
          <w:noProof/>
          <w:sz w:val="16"/>
          <w:highlight w:val="yellow"/>
          <w:lang w:eastAsia="en-GB"/>
        </w:rPr>
        <w:t>10</w:t>
      </w:r>
      <w:r w:rsidRPr="00330C0D">
        <w:rPr>
          <w:rFonts w:ascii="Courier New" w:hAnsi="Courier New"/>
          <w:noProof/>
          <w:sz w:val="16"/>
          <w:highlight w:val="yellow"/>
          <w:lang w:eastAsia="en-GB"/>
        </w:rPr>
        <w:t xml:space="preserve">-IEs ::=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39353E08" w14:textId="302AF025" w:rsidR="00533EA1" w:rsidRPr="00330C0D" w:rsidRDefault="00533EA1" w:rsidP="0053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330C0D">
        <w:rPr>
          <w:rFonts w:ascii="Courier New" w:hAnsi="Courier New"/>
          <w:noProof/>
          <w:sz w:val="16"/>
          <w:highlight w:val="yellow"/>
          <w:lang w:eastAsia="en-GB"/>
        </w:rPr>
        <w:t xml:space="preserve">    </w:t>
      </w:r>
      <w:r w:rsidR="007C353C" w:rsidRPr="00330C0D">
        <w:rPr>
          <w:rFonts w:ascii="Courier New" w:hAnsi="Courier New"/>
          <w:noProof/>
          <w:sz w:val="16"/>
          <w:highlight w:val="yellow"/>
          <w:lang w:eastAsia="en-GB"/>
        </w:rPr>
        <w:t>supportedChannelBW-r18</w:t>
      </w:r>
      <w:r w:rsidRPr="00330C0D">
        <w:rPr>
          <w:rFonts w:ascii="Courier New" w:hAnsi="Courier New"/>
          <w:noProof/>
          <w:sz w:val="16"/>
          <w:highlight w:val="yellow"/>
          <w:lang w:eastAsia="en-GB"/>
        </w:rPr>
        <w:t xml:space="preserve">          </w:t>
      </w:r>
      <w:r w:rsidR="007C353C" w:rsidRPr="00330C0D">
        <w:rPr>
          <w:rFonts w:ascii="Courier New" w:hAnsi="Courier New"/>
          <w:noProof/>
          <w:sz w:val="16"/>
          <w:highlight w:val="yellow"/>
          <w:lang w:eastAsia="en-GB"/>
        </w:rPr>
        <w:t xml:space="preserve"> SupportedChannelBW-r18</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 xml:space="preserve">,  </w:t>
      </w:r>
      <w:r w:rsidRPr="00330C0D">
        <w:rPr>
          <w:rFonts w:ascii="Courier New" w:hAnsi="Courier New"/>
          <w:noProof/>
          <w:color w:val="808080"/>
          <w:sz w:val="16"/>
          <w:highlight w:val="yellow"/>
          <w:lang w:eastAsia="en-GB"/>
        </w:rPr>
        <w:t>-- Need R</w:t>
      </w:r>
    </w:p>
    <w:p w14:paraId="4A9997FD" w14:textId="1D3F6CE8" w:rsidR="00533EA1" w:rsidRPr="00330C0D" w:rsidRDefault="00533EA1" w:rsidP="0053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nonCriticalExtension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                            </w:t>
      </w:r>
      <w:r w:rsidRPr="00330C0D">
        <w:rPr>
          <w:rFonts w:ascii="Courier New" w:hAnsi="Courier New"/>
          <w:noProof/>
          <w:color w:val="993366"/>
          <w:sz w:val="16"/>
          <w:highlight w:val="yellow"/>
          <w:lang w:eastAsia="en-GB"/>
        </w:rPr>
        <w:t>OPTIONAL</w:t>
      </w:r>
    </w:p>
    <w:p w14:paraId="0168B203" w14:textId="77777777" w:rsidR="00533EA1" w:rsidRPr="00330C0D" w:rsidRDefault="00533EA1" w:rsidP="0053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w:t>
      </w:r>
    </w:p>
    <w:p w14:paraId="3E99D4A0" w14:textId="77777777" w:rsidR="007C353C" w:rsidRPr="00330C0D" w:rsidRDefault="007C353C" w:rsidP="0053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3F831891" w14:textId="5EF08E6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SupportedChannelBW-r18 ::=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284022C8" w14:textId="23523836" w:rsidR="007C353C" w:rsidRPr="00330C0D" w:rsidRDefault="007C353C" w:rsidP="0053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w:t>
      </w:r>
    </w:p>
    <w:p w14:paraId="4A7486B4"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channelBWs-DL                       </w:t>
      </w:r>
      <w:r w:rsidRPr="00330C0D">
        <w:rPr>
          <w:rFonts w:ascii="Courier New" w:hAnsi="Courier New"/>
          <w:noProof/>
          <w:color w:val="993366"/>
          <w:sz w:val="16"/>
          <w:highlight w:val="yellow"/>
          <w:lang w:eastAsia="en-GB"/>
        </w:rPr>
        <w:t>CHOICE</w:t>
      </w:r>
      <w:r w:rsidRPr="00330C0D">
        <w:rPr>
          <w:rFonts w:ascii="Courier New" w:hAnsi="Courier New"/>
          <w:noProof/>
          <w:sz w:val="16"/>
          <w:highlight w:val="yellow"/>
          <w:lang w:eastAsia="en-GB"/>
        </w:rPr>
        <w:t xml:space="preserve"> {</w:t>
      </w:r>
    </w:p>
    <w:p w14:paraId="736093BC"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fr1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5B108629" w14:textId="7602D958"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scs-15kHz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23F7BE45" w14:textId="0BC8B60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scs-30kHz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724B1BB4" w14:textId="6940055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scs-60kHz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p>
    <w:p w14:paraId="4672C2E6"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w:t>
      </w:r>
    </w:p>
    <w:p w14:paraId="3BABCACB"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fr2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488FB466" w14:textId="2541D1A8"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scs-60kHz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(11))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4C08810D" w14:textId="6914D78C"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scs-120kHz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(11))                  </w:t>
      </w:r>
      <w:r w:rsidRPr="00330C0D">
        <w:rPr>
          <w:rFonts w:ascii="Courier New" w:hAnsi="Courier New"/>
          <w:noProof/>
          <w:color w:val="993366"/>
          <w:sz w:val="16"/>
          <w:highlight w:val="yellow"/>
          <w:lang w:eastAsia="en-GB"/>
        </w:rPr>
        <w:t>OPTIONAL</w:t>
      </w:r>
    </w:p>
    <w:p w14:paraId="7D4B9AF2"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w:t>
      </w:r>
    </w:p>
    <w:p w14:paraId="58844434"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65395654"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channelBWs-UL                       </w:t>
      </w:r>
      <w:r w:rsidRPr="00330C0D">
        <w:rPr>
          <w:rFonts w:ascii="Courier New" w:hAnsi="Courier New"/>
          <w:noProof/>
          <w:color w:val="993366"/>
          <w:sz w:val="16"/>
          <w:highlight w:val="yellow"/>
          <w:lang w:eastAsia="en-GB"/>
        </w:rPr>
        <w:t>CHOICE</w:t>
      </w:r>
      <w:r w:rsidRPr="00330C0D">
        <w:rPr>
          <w:rFonts w:ascii="Courier New" w:hAnsi="Courier New"/>
          <w:noProof/>
          <w:sz w:val="16"/>
          <w:highlight w:val="yellow"/>
          <w:lang w:eastAsia="en-GB"/>
        </w:rPr>
        <w:t xml:space="preserve"> {</w:t>
      </w:r>
    </w:p>
    <w:p w14:paraId="63B1D3BE"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fr1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38150A33" w14:textId="527CB9D0"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scs-15kHz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1A3508C4" w14:textId="1F4B0EB1"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scs-30kHz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7F9E108E" w14:textId="638E083D"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scs-60kHz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p>
    <w:p w14:paraId="6DEE111E"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w:t>
      </w:r>
    </w:p>
    <w:p w14:paraId="61139DB6"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fr2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48964C06" w14:textId="5F9DF491"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scs-60kHz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(11))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48EF5427" w14:textId="49BC4F4B"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scs-120kHz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(11))                  </w:t>
      </w:r>
      <w:r w:rsidRPr="00330C0D">
        <w:rPr>
          <w:rFonts w:ascii="Courier New" w:hAnsi="Courier New"/>
          <w:noProof/>
          <w:color w:val="993366"/>
          <w:sz w:val="16"/>
          <w:highlight w:val="yellow"/>
          <w:lang w:eastAsia="en-GB"/>
        </w:rPr>
        <w:t>OPTIONAL</w:t>
      </w:r>
    </w:p>
    <w:p w14:paraId="207C2B12" w14:textId="77777777"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lastRenderedPageBreak/>
        <w:t xml:space="preserve">        }</w:t>
      </w:r>
    </w:p>
    <w:p w14:paraId="568D0F47" w14:textId="4D93F2D0" w:rsidR="007C353C" w:rsidRPr="00330C0D" w:rsidRDefault="007C353C" w:rsidP="007C3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                                                                                    </w:t>
      </w:r>
      <w:r w:rsidRPr="00330C0D">
        <w:rPr>
          <w:rFonts w:ascii="Courier New" w:hAnsi="Courier New"/>
          <w:noProof/>
          <w:color w:val="993366"/>
          <w:sz w:val="16"/>
          <w:highlight w:val="yellow"/>
          <w:lang w:eastAsia="en-GB"/>
        </w:rPr>
        <w:t>OPTIONAL</w:t>
      </w:r>
    </w:p>
    <w:p w14:paraId="51CB8070" w14:textId="3FD6F6E5" w:rsidR="007C353C" w:rsidRPr="00533EA1" w:rsidRDefault="007C353C" w:rsidP="0053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30C0D">
        <w:rPr>
          <w:rFonts w:ascii="Courier New" w:hAnsi="Courier New"/>
          <w:noProof/>
          <w:sz w:val="16"/>
          <w:highlight w:val="yellow"/>
          <w:lang w:eastAsia="en-GB"/>
        </w:rPr>
        <w:t>}</w:t>
      </w:r>
    </w:p>
    <w:p w14:paraId="3299EAE8" w14:textId="77777777" w:rsidR="00533EA1" w:rsidRDefault="00533EA1" w:rsidP="007F646C"/>
    <w:p w14:paraId="3AD6E9C8" w14:textId="331244F3" w:rsidR="00330C0D" w:rsidRDefault="00330C0D" w:rsidP="007F646C">
      <w:r>
        <w:t>Similarly, the UE capability filter follows the similar principles as before</w:t>
      </w:r>
      <w:r w:rsidR="002C6BAD">
        <w:t xml:space="preserve"> (</w:t>
      </w:r>
      <w:r w:rsidR="002C6BAD" w:rsidRPr="002C6BAD">
        <w:rPr>
          <w:highlight w:val="yellow"/>
        </w:rPr>
        <w:t>highlighted part</w:t>
      </w:r>
      <w:r w:rsidR="002C6BAD">
        <w:t xml:space="preserve"> shows the changes)</w:t>
      </w:r>
      <w:r>
        <w:t>:</w:t>
      </w:r>
    </w:p>
    <w:p w14:paraId="55238472" w14:textId="77777777" w:rsidR="00330C0D" w:rsidRPr="0095250E" w:rsidRDefault="00330C0D" w:rsidP="00330C0D">
      <w:pPr>
        <w:pStyle w:val="Heading4"/>
      </w:pPr>
      <w:bookmarkStart w:id="0" w:name="_Toc60777488"/>
      <w:bookmarkStart w:id="1" w:name="_Toc156130733"/>
      <w:r w:rsidRPr="0095250E">
        <w:t>–</w:t>
      </w:r>
      <w:r w:rsidRPr="0095250E">
        <w:tab/>
      </w:r>
      <w:r w:rsidRPr="0095250E">
        <w:rPr>
          <w:i/>
        </w:rPr>
        <w:t>UE-</w:t>
      </w:r>
      <w:proofErr w:type="spellStart"/>
      <w:r w:rsidRPr="0095250E">
        <w:rPr>
          <w:i/>
        </w:rPr>
        <w:t>CapabilityRequestFilterCommon</w:t>
      </w:r>
      <w:bookmarkEnd w:id="0"/>
      <w:bookmarkEnd w:id="1"/>
      <w:proofErr w:type="spellEnd"/>
    </w:p>
    <w:p w14:paraId="4E9CF1DD" w14:textId="77777777" w:rsidR="00330C0D" w:rsidRPr="0095250E" w:rsidRDefault="00330C0D" w:rsidP="00330C0D">
      <w:r w:rsidRPr="0095250E">
        <w:t xml:space="preserve">The IE </w:t>
      </w:r>
      <w:r w:rsidRPr="0095250E">
        <w:rPr>
          <w:i/>
        </w:rPr>
        <w:t>UE-</w:t>
      </w:r>
      <w:proofErr w:type="spellStart"/>
      <w:r w:rsidRPr="0095250E">
        <w:rPr>
          <w:i/>
        </w:rPr>
        <w:t>CapabilityRequestFilterCommon</w:t>
      </w:r>
      <w:proofErr w:type="spellEnd"/>
      <w:r w:rsidRPr="0095250E">
        <w:t xml:space="preserve"> is used to request filtered UE capabilities. The filter is common for all capability containers that are requested.</w:t>
      </w:r>
    </w:p>
    <w:p w14:paraId="75F78D10" w14:textId="77777777" w:rsidR="00330C0D" w:rsidRPr="0095250E" w:rsidRDefault="00330C0D" w:rsidP="00330C0D">
      <w:pPr>
        <w:pStyle w:val="TH"/>
      </w:pPr>
      <w:r w:rsidRPr="0095250E">
        <w:rPr>
          <w:i/>
        </w:rPr>
        <w:t>UE-</w:t>
      </w:r>
      <w:proofErr w:type="spellStart"/>
      <w:r w:rsidRPr="0095250E">
        <w:rPr>
          <w:i/>
        </w:rPr>
        <w:t>CapabilityRequestFilterCommon</w:t>
      </w:r>
      <w:proofErr w:type="spellEnd"/>
      <w:r w:rsidRPr="0095250E">
        <w:t xml:space="preserve"> information element</w:t>
      </w:r>
    </w:p>
    <w:p w14:paraId="34EBA097" w14:textId="77777777" w:rsidR="00330C0D" w:rsidRPr="0095250E" w:rsidRDefault="00330C0D" w:rsidP="00330C0D">
      <w:pPr>
        <w:pStyle w:val="PL"/>
        <w:shd w:val="clear" w:color="auto" w:fill="E6E6E6"/>
        <w:rPr>
          <w:color w:val="808080"/>
        </w:rPr>
      </w:pPr>
      <w:r w:rsidRPr="0095250E">
        <w:rPr>
          <w:color w:val="808080"/>
        </w:rPr>
        <w:t>-- ASN1START</w:t>
      </w:r>
    </w:p>
    <w:p w14:paraId="4E7C8B69" w14:textId="77777777" w:rsidR="00330C0D" w:rsidRPr="0095250E" w:rsidRDefault="00330C0D" w:rsidP="00330C0D">
      <w:pPr>
        <w:pStyle w:val="PL"/>
        <w:shd w:val="clear" w:color="auto" w:fill="E6E6E6"/>
        <w:rPr>
          <w:color w:val="808080"/>
        </w:rPr>
      </w:pPr>
      <w:r w:rsidRPr="0095250E">
        <w:rPr>
          <w:color w:val="808080"/>
        </w:rPr>
        <w:t>-- TAG-UE-CAPABILITYREQUESTFILTERCOMMON-START</w:t>
      </w:r>
    </w:p>
    <w:p w14:paraId="1AFD0AB9" w14:textId="77777777" w:rsidR="00330C0D" w:rsidRPr="0095250E" w:rsidRDefault="00330C0D" w:rsidP="00330C0D">
      <w:pPr>
        <w:pStyle w:val="PL"/>
        <w:shd w:val="clear" w:color="auto" w:fill="E6E6E6"/>
      </w:pPr>
    </w:p>
    <w:p w14:paraId="78910AEF" w14:textId="77777777" w:rsidR="00330C0D" w:rsidRPr="0095250E" w:rsidRDefault="00330C0D" w:rsidP="00330C0D">
      <w:pPr>
        <w:pStyle w:val="PL"/>
        <w:shd w:val="clear" w:color="auto" w:fill="E6E6E6"/>
      </w:pPr>
      <w:r w:rsidRPr="0095250E">
        <w:t xml:space="preserve">UE-CapabilityRequestFilterCommon ::=            </w:t>
      </w:r>
      <w:r w:rsidRPr="0095250E">
        <w:rPr>
          <w:color w:val="993366"/>
        </w:rPr>
        <w:t>SEQUENCE</w:t>
      </w:r>
      <w:r w:rsidRPr="0095250E">
        <w:t xml:space="preserve"> {</w:t>
      </w:r>
    </w:p>
    <w:p w14:paraId="6F5D67B6" w14:textId="77777777" w:rsidR="00330C0D" w:rsidRPr="0095250E" w:rsidRDefault="00330C0D" w:rsidP="00330C0D">
      <w:pPr>
        <w:pStyle w:val="PL"/>
        <w:shd w:val="clear" w:color="auto" w:fill="E6E6E6"/>
      </w:pPr>
      <w:r w:rsidRPr="0095250E">
        <w:t xml:space="preserve">    mrdc-Request                                </w:t>
      </w:r>
      <w:r w:rsidRPr="0095250E">
        <w:rPr>
          <w:color w:val="993366"/>
        </w:rPr>
        <w:t>SEQUENCE</w:t>
      </w:r>
      <w:r w:rsidRPr="0095250E">
        <w:t xml:space="preserve"> {</w:t>
      </w:r>
    </w:p>
    <w:p w14:paraId="6D6098BE" w14:textId="379E5615" w:rsidR="00330C0D" w:rsidRPr="0095250E" w:rsidRDefault="00330C0D" w:rsidP="00330C0D">
      <w:pPr>
        <w:pStyle w:val="PL"/>
        <w:shd w:val="clear" w:color="auto" w:fill="E6E6E6"/>
        <w:rPr>
          <w:color w:val="808080"/>
        </w:rPr>
      </w:pPr>
      <w:r w:rsidRPr="0095250E">
        <w:t xml:space="preserve">        omitEN-DC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2DD092F5" w14:textId="0BDCC7A8" w:rsidR="00330C0D" w:rsidRPr="0095250E" w:rsidRDefault="00330C0D" w:rsidP="00330C0D">
      <w:pPr>
        <w:pStyle w:val="PL"/>
        <w:shd w:val="clear" w:color="auto" w:fill="E6E6E6"/>
        <w:rPr>
          <w:color w:val="808080"/>
        </w:rPr>
      </w:pPr>
      <w:r w:rsidRPr="0095250E">
        <w:t xml:space="preserve">        includeNR-DC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5A28411" w14:textId="4800A1A4" w:rsidR="00330C0D" w:rsidRPr="0095250E" w:rsidRDefault="00330C0D" w:rsidP="00330C0D">
      <w:pPr>
        <w:pStyle w:val="PL"/>
        <w:shd w:val="clear" w:color="auto" w:fill="E6E6E6"/>
        <w:rPr>
          <w:color w:val="808080"/>
        </w:rPr>
      </w:pPr>
      <w:r w:rsidRPr="0095250E">
        <w:t xml:space="preserve">        includeNE-DC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6B14975" w14:textId="02DE4ABE" w:rsidR="00330C0D" w:rsidRPr="0095250E" w:rsidRDefault="00330C0D" w:rsidP="00330C0D">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N</w:t>
      </w:r>
    </w:p>
    <w:p w14:paraId="4A5BD9B5" w14:textId="77777777" w:rsidR="00330C0D" w:rsidRPr="0095250E" w:rsidRDefault="00330C0D" w:rsidP="00330C0D">
      <w:pPr>
        <w:pStyle w:val="PL"/>
        <w:shd w:val="clear" w:color="auto" w:fill="E6E6E6"/>
      </w:pPr>
      <w:r w:rsidRPr="0095250E">
        <w:t xml:space="preserve">    ...,</w:t>
      </w:r>
    </w:p>
    <w:p w14:paraId="40BBC42E" w14:textId="77777777" w:rsidR="00330C0D" w:rsidRPr="0095250E" w:rsidRDefault="00330C0D" w:rsidP="00330C0D">
      <w:pPr>
        <w:pStyle w:val="PL"/>
        <w:shd w:val="clear" w:color="auto" w:fill="E6E6E6"/>
      </w:pPr>
      <w:r w:rsidRPr="0095250E">
        <w:t xml:space="preserve">    [[</w:t>
      </w:r>
    </w:p>
    <w:p w14:paraId="7E61E0DD" w14:textId="77777777" w:rsidR="00330C0D" w:rsidRPr="0095250E" w:rsidRDefault="00330C0D" w:rsidP="00330C0D">
      <w:pPr>
        <w:pStyle w:val="PL"/>
        <w:shd w:val="clear" w:color="auto" w:fill="E6E6E6"/>
      </w:pPr>
      <w:r w:rsidRPr="0095250E">
        <w:t xml:space="preserve">    codebookTypeRequest-r16        </w:t>
      </w:r>
      <w:r w:rsidRPr="0095250E">
        <w:rPr>
          <w:color w:val="993366"/>
        </w:rPr>
        <w:t>SEQUENCE</w:t>
      </w:r>
      <w:r w:rsidRPr="0095250E">
        <w:t xml:space="preserve"> {</w:t>
      </w:r>
    </w:p>
    <w:p w14:paraId="0BFC7B6B" w14:textId="296CDAE3" w:rsidR="00330C0D" w:rsidRPr="0095250E" w:rsidRDefault="00330C0D" w:rsidP="00330C0D">
      <w:pPr>
        <w:pStyle w:val="PL"/>
        <w:shd w:val="clear" w:color="auto" w:fill="E6E6E6"/>
        <w:rPr>
          <w:color w:val="808080"/>
        </w:rPr>
      </w:pPr>
      <w:r w:rsidRPr="0095250E">
        <w:t xml:space="preserve">        type1-SinglePanel-r16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0177888" w14:textId="32B0F376" w:rsidR="00330C0D" w:rsidRPr="0095250E" w:rsidRDefault="00330C0D" w:rsidP="00330C0D">
      <w:pPr>
        <w:pStyle w:val="PL"/>
        <w:shd w:val="clear" w:color="auto" w:fill="E6E6E6"/>
        <w:rPr>
          <w:color w:val="808080"/>
        </w:rPr>
      </w:pPr>
      <w:r w:rsidRPr="0095250E">
        <w:t xml:space="preserve">        type1-MultiPanel-r16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4F77F03E" w14:textId="32FD896B" w:rsidR="00330C0D" w:rsidRPr="0095250E" w:rsidRDefault="00330C0D" w:rsidP="00330C0D">
      <w:pPr>
        <w:pStyle w:val="PL"/>
        <w:shd w:val="clear" w:color="auto" w:fill="E6E6E6"/>
        <w:rPr>
          <w:color w:val="808080"/>
        </w:rPr>
      </w:pPr>
      <w:r w:rsidRPr="0095250E">
        <w:t xml:space="preserve">        type2-r16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474857A9" w14:textId="2457D639" w:rsidR="00330C0D" w:rsidRPr="0095250E" w:rsidRDefault="00330C0D" w:rsidP="00330C0D">
      <w:pPr>
        <w:pStyle w:val="PL"/>
        <w:shd w:val="clear" w:color="auto" w:fill="E6E6E6"/>
        <w:rPr>
          <w:color w:val="808080"/>
        </w:rPr>
      </w:pPr>
      <w:r w:rsidRPr="0095250E">
        <w:t xml:space="preserve">        type2-PortSelection-r16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D57BFC4" w14:textId="5AD08012" w:rsidR="00330C0D" w:rsidRPr="0095250E" w:rsidRDefault="00330C0D" w:rsidP="00330C0D">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N</w:t>
      </w:r>
    </w:p>
    <w:p w14:paraId="6A64A615" w14:textId="77B725CB" w:rsidR="00330C0D" w:rsidRPr="0095250E" w:rsidRDefault="00330C0D" w:rsidP="00330C0D">
      <w:pPr>
        <w:pStyle w:val="PL"/>
        <w:shd w:val="clear" w:color="auto" w:fill="E6E6E6"/>
        <w:rPr>
          <w:color w:val="808080"/>
        </w:rPr>
      </w:pPr>
      <w:r w:rsidRPr="0095250E">
        <w:t xml:space="preserve">    uplinkTxSwitchRequest-r16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2445257" w14:textId="77777777" w:rsidR="00330C0D" w:rsidRPr="0095250E" w:rsidRDefault="00330C0D" w:rsidP="00330C0D">
      <w:pPr>
        <w:pStyle w:val="PL"/>
        <w:shd w:val="clear" w:color="auto" w:fill="E6E6E6"/>
      </w:pPr>
      <w:r w:rsidRPr="0095250E">
        <w:t xml:space="preserve">    ]],</w:t>
      </w:r>
    </w:p>
    <w:p w14:paraId="02179DDD" w14:textId="77777777" w:rsidR="00330C0D" w:rsidRPr="0095250E" w:rsidRDefault="00330C0D" w:rsidP="00330C0D">
      <w:pPr>
        <w:pStyle w:val="PL"/>
        <w:shd w:val="clear" w:color="auto" w:fill="E6E6E6"/>
      </w:pPr>
      <w:r w:rsidRPr="0095250E">
        <w:t xml:space="preserve">    [[</w:t>
      </w:r>
    </w:p>
    <w:p w14:paraId="5F0FDAFC" w14:textId="77777777" w:rsidR="00330C0D" w:rsidRPr="0095250E" w:rsidRDefault="00330C0D" w:rsidP="00330C0D">
      <w:pPr>
        <w:pStyle w:val="PL"/>
        <w:shd w:val="clear" w:color="auto" w:fill="E6E6E6"/>
        <w:rPr>
          <w:color w:val="808080"/>
        </w:rPr>
      </w:pPr>
      <w:r w:rsidRPr="0095250E">
        <w:t xml:space="preserve">    requestedCellGrouping-r16      </w:t>
      </w:r>
      <w:r w:rsidRPr="0095250E">
        <w:rPr>
          <w:color w:val="993366"/>
        </w:rPr>
        <w:t>SEQUENCE</w:t>
      </w:r>
      <w:r w:rsidRPr="0095250E">
        <w:t xml:space="preserve"> (</w:t>
      </w:r>
      <w:r w:rsidRPr="0095250E">
        <w:rPr>
          <w:color w:val="993366"/>
        </w:rPr>
        <w:t>SIZE</w:t>
      </w:r>
      <w:r w:rsidRPr="0095250E">
        <w:t xml:space="preserve"> (1..maxCellGroupings-r16))</w:t>
      </w:r>
      <w:r w:rsidRPr="0095250E">
        <w:rPr>
          <w:color w:val="993366"/>
        </w:rPr>
        <w:t xml:space="preserve"> OF</w:t>
      </w:r>
      <w:r w:rsidRPr="0095250E">
        <w:t xml:space="preserve"> CellGrouping-r16    </w:t>
      </w:r>
      <w:r w:rsidRPr="0095250E">
        <w:rPr>
          <w:color w:val="993366"/>
        </w:rPr>
        <w:t>OPTIONAL</w:t>
      </w:r>
      <w:r w:rsidRPr="0095250E">
        <w:t xml:space="preserve">    </w:t>
      </w:r>
      <w:r w:rsidRPr="0095250E">
        <w:rPr>
          <w:color w:val="808080"/>
        </w:rPr>
        <w:t>-- Cond NRDC</w:t>
      </w:r>
    </w:p>
    <w:p w14:paraId="7E50DC1F" w14:textId="77777777" w:rsidR="00330C0D" w:rsidRPr="0095250E" w:rsidRDefault="00330C0D" w:rsidP="00330C0D">
      <w:pPr>
        <w:pStyle w:val="PL"/>
        <w:shd w:val="clear" w:color="auto" w:fill="E6E6E6"/>
      </w:pPr>
      <w:r w:rsidRPr="0095250E">
        <w:t xml:space="preserve">    ]],</w:t>
      </w:r>
    </w:p>
    <w:p w14:paraId="7F199BA7" w14:textId="77777777" w:rsidR="00330C0D" w:rsidRPr="0095250E" w:rsidRDefault="00330C0D" w:rsidP="00330C0D">
      <w:pPr>
        <w:pStyle w:val="PL"/>
        <w:shd w:val="clear" w:color="auto" w:fill="E6E6E6"/>
      </w:pPr>
      <w:r w:rsidRPr="0095250E">
        <w:t xml:space="preserve">    [[</w:t>
      </w:r>
    </w:p>
    <w:p w14:paraId="14754264" w14:textId="3FB01057" w:rsidR="00330C0D" w:rsidRPr="0095250E" w:rsidRDefault="00330C0D" w:rsidP="00330C0D">
      <w:pPr>
        <w:pStyle w:val="PL"/>
        <w:shd w:val="clear" w:color="auto" w:fill="E6E6E6"/>
        <w:rPr>
          <w:color w:val="808080"/>
        </w:rPr>
      </w:pPr>
      <w:r w:rsidRPr="0095250E">
        <w:t xml:space="preserve">    fallbackGroupFiveRequest-r17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180BF61" w14:textId="77777777" w:rsidR="00330C0D" w:rsidRPr="0095250E" w:rsidRDefault="00330C0D" w:rsidP="00330C0D">
      <w:pPr>
        <w:pStyle w:val="PL"/>
        <w:shd w:val="clear" w:color="auto" w:fill="E6E6E6"/>
      </w:pPr>
      <w:r w:rsidRPr="0095250E">
        <w:t xml:space="preserve">    ]],</w:t>
      </w:r>
    </w:p>
    <w:p w14:paraId="733AF042" w14:textId="77777777" w:rsidR="00330C0D" w:rsidRPr="0095250E" w:rsidRDefault="00330C0D" w:rsidP="00330C0D">
      <w:pPr>
        <w:pStyle w:val="PL"/>
        <w:shd w:val="clear" w:color="auto" w:fill="E6E6E6"/>
      </w:pPr>
      <w:r w:rsidRPr="0095250E">
        <w:t xml:space="preserve">    [[</w:t>
      </w:r>
    </w:p>
    <w:p w14:paraId="37201647" w14:textId="77777777" w:rsidR="00330C0D" w:rsidRPr="0095250E" w:rsidRDefault="00330C0D" w:rsidP="00330C0D">
      <w:pPr>
        <w:pStyle w:val="PL"/>
        <w:shd w:val="clear" w:color="auto" w:fill="E6E6E6"/>
      </w:pPr>
      <w:r w:rsidRPr="0095250E">
        <w:t xml:space="preserve">    lowerMSDRequest-r18            </w:t>
      </w:r>
      <w:r w:rsidRPr="0095250E">
        <w:rPr>
          <w:color w:val="993366"/>
        </w:rPr>
        <w:t>SEQUENCE</w:t>
      </w:r>
      <w:r w:rsidRPr="0095250E">
        <w:t xml:space="preserve"> {</w:t>
      </w:r>
    </w:p>
    <w:p w14:paraId="650376D6" w14:textId="4DBEE848" w:rsidR="00330C0D" w:rsidRPr="0095250E" w:rsidRDefault="00330C0D" w:rsidP="00330C0D">
      <w:pPr>
        <w:pStyle w:val="PL"/>
        <w:shd w:val="clear" w:color="auto" w:fill="E6E6E6"/>
        <w:rPr>
          <w:color w:val="808080"/>
        </w:rPr>
      </w:pPr>
      <w:r w:rsidRPr="0095250E">
        <w:t xml:space="preserve">        pc1dot5-r18                    </w:t>
      </w:r>
      <w:r w:rsidRPr="0095250E">
        <w:rPr>
          <w:color w:val="993366"/>
        </w:rPr>
        <w:t>ENUMERATED</w:t>
      </w:r>
      <w:r w:rsidRPr="0095250E">
        <w:t xml:space="preserve"> {true} </w:t>
      </w:r>
      <w:r>
        <w:t xml:space="preserve"> </w:t>
      </w:r>
      <w:r w:rsidRPr="0095250E">
        <w:t xml:space="preserve">                    </w:t>
      </w:r>
      <w:r w:rsidRPr="0095250E">
        <w:rPr>
          <w:color w:val="993366"/>
        </w:rPr>
        <w:t>OPTIONAL</w:t>
      </w:r>
      <w:r w:rsidRPr="0095250E">
        <w:t xml:space="preserve">,    </w:t>
      </w:r>
      <w:r w:rsidRPr="0095250E">
        <w:rPr>
          <w:color w:val="808080"/>
        </w:rPr>
        <w:t>-- Need N</w:t>
      </w:r>
    </w:p>
    <w:p w14:paraId="50F2CFCD" w14:textId="6BBEB7D4" w:rsidR="00330C0D" w:rsidRPr="0095250E" w:rsidRDefault="00330C0D" w:rsidP="00330C0D">
      <w:pPr>
        <w:pStyle w:val="PL"/>
        <w:shd w:val="clear" w:color="auto" w:fill="E6E6E6"/>
        <w:rPr>
          <w:color w:val="808080"/>
        </w:rPr>
      </w:pPr>
      <w:r w:rsidRPr="0095250E">
        <w:t xml:space="preserve">        pc2-r18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0E1AC012" w14:textId="61EC0BAF" w:rsidR="00330C0D" w:rsidRPr="0095250E" w:rsidRDefault="00330C0D" w:rsidP="00330C0D">
      <w:pPr>
        <w:pStyle w:val="PL"/>
        <w:shd w:val="clear" w:color="auto" w:fill="E6E6E6"/>
        <w:rPr>
          <w:color w:val="808080"/>
        </w:rPr>
      </w:pPr>
      <w:r w:rsidRPr="0095250E">
        <w:t xml:space="preserve">        pc3-r18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34728CA" w14:textId="68B44A6C" w:rsidR="00330C0D" w:rsidRPr="0095250E" w:rsidRDefault="00330C0D" w:rsidP="00330C0D">
      <w:pPr>
        <w:pStyle w:val="PL"/>
        <w:shd w:val="clear" w:color="auto" w:fill="E6E6E6"/>
        <w:rPr>
          <w:color w:val="808080"/>
        </w:rPr>
      </w:pPr>
      <w:r w:rsidRPr="0095250E">
        <w:t xml:space="preserve">    }                                                     </w:t>
      </w:r>
      <w:r>
        <w:t xml:space="preserve"> </w:t>
      </w:r>
      <w:r w:rsidRPr="0095250E">
        <w:t xml:space="preserve">                   </w:t>
      </w:r>
      <w:r w:rsidRPr="0095250E">
        <w:rPr>
          <w:color w:val="993366"/>
        </w:rPr>
        <w:t>OPTIONAL</w:t>
      </w:r>
      <w:r w:rsidRPr="0095250E">
        <w:t xml:space="preserve">     </w:t>
      </w:r>
      <w:r w:rsidRPr="0095250E">
        <w:rPr>
          <w:color w:val="808080"/>
        </w:rPr>
        <w:t>-- Need N</w:t>
      </w:r>
    </w:p>
    <w:p w14:paraId="4BF49457" w14:textId="142AD5B7" w:rsidR="00330C0D" w:rsidRDefault="00330C0D" w:rsidP="00330C0D">
      <w:pPr>
        <w:pStyle w:val="PL"/>
        <w:shd w:val="clear" w:color="auto" w:fill="E6E6E6"/>
      </w:pPr>
      <w:r w:rsidRPr="0095250E">
        <w:t xml:space="preserve">    ]]</w:t>
      </w:r>
      <w:r>
        <w:t>,</w:t>
      </w:r>
    </w:p>
    <w:p w14:paraId="50EBB292" w14:textId="7C77C6B7" w:rsidR="00330C0D" w:rsidRPr="00330C0D" w:rsidRDefault="00330C0D" w:rsidP="00330C0D">
      <w:pPr>
        <w:pStyle w:val="PL"/>
        <w:shd w:val="clear" w:color="auto" w:fill="E6E6E6"/>
        <w:rPr>
          <w:highlight w:val="yellow"/>
        </w:rPr>
      </w:pPr>
      <w:r w:rsidRPr="0095250E">
        <w:t xml:space="preserve">    </w:t>
      </w:r>
      <w:r w:rsidRPr="00330C0D">
        <w:rPr>
          <w:highlight w:val="yellow"/>
        </w:rPr>
        <w:t>[[,</w:t>
      </w:r>
    </w:p>
    <w:p w14:paraId="417521BC" w14:textId="17F3C9A5" w:rsidR="00330C0D" w:rsidRPr="00330C0D" w:rsidRDefault="00330C0D" w:rsidP="00330C0D">
      <w:pPr>
        <w:pStyle w:val="PL"/>
        <w:shd w:val="clear" w:color="auto" w:fill="E6E6E6"/>
        <w:rPr>
          <w:color w:val="808080"/>
          <w:highlight w:val="yellow"/>
        </w:rPr>
      </w:pPr>
      <w:r w:rsidRPr="00330C0D">
        <w:rPr>
          <w:highlight w:val="yellow"/>
        </w:rPr>
        <w:t xml:space="preserve">    </w:t>
      </w:r>
      <w:r w:rsidR="009446A1">
        <w:rPr>
          <w:highlight w:val="yellow"/>
        </w:rPr>
        <w:t>l</w:t>
      </w:r>
      <w:r w:rsidR="000B7D9A">
        <w:rPr>
          <w:highlight w:val="yellow"/>
        </w:rPr>
        <w:t>imitTo</w:t>
      </w:r>
      <w:r w:rsidRPr="00330C0D">
        <w:rPr>
          <w:highlight w:val="yellow"/>
        </w:rPr>
        <w:t xml:space="preserve">NetworkCBW-r18          </w:t>
      </w:r>
      <w:r w:rsidR="000B7D9A">
        <w:rPr>
          <w:highlight w:val="yellow"/>
        </w:rPr>
        <w:t xml:space="preserve">    </w:t>
      </w:r>
      <w:r w:rsidR="004D7176">
        <w:rPr>
          <w:highlight w:val="yellow"/>
          <w:lang w:eastAsia="en-GB"/>
        </w:rPr>
        <w:t>NetworkC</w:t>
      </w:r>
      <w:r w:rsidR="004D7176" w:rsidRPr="00330C0D">
        <w:rPr>
          <w:highlight w:val="yellow"/>
          <w:lang w:eastAsia="en-GB"/>
        </w:rPr>
        <w:t xml:space="preserve">BW-r18 </w:t>
      </w:r>
      <w:r w:rsidR="004D7176">
        <w:rPr>
          <w:highlight w:val="yellow"/>
          <w:lang w:eastAsia="en-GB"/>
        </w:rPr>
        <w:t xml:space="preserve">  </w:t>
      </w:r>
      <w:r w:rsidRPr="00330C0D">
        <w:rPr>
          <w:highlight w:val="yellow"/>
        </w:rPr>
        <w:t xml:space="preserve">                      </w:t>
      </w:r>
      <w:r w:rsidRPr="00330C0D">
        <w:rPr>
          <w:color w:val="993366"/>
          <w:highlight w:val="yellow"/>
        </w:rPr>
        <w:t>OPTIONAL</w:t>
      </w:r>
      <w:r w:rsidRPr="00330C0D">
        <w:rPr>
          <w:highlight w:val="yellow"/>
        </w:rPr>
        <w:t xml:space="preserve">     </w:t>
      </w:r>
      <w:r w:rsidRPr="00330C0D">
        <w:rPr>
          <w:color w:val="808080"/>
          <w:highlight w:val="yellow"/>
        </w:rPr>
        <w:t>-- Need N</w:t>
      </w:r>
    </w:p>
    <w:p w14:paraId="4C0A96A4" w14:textId="2C257FB2" w:rsidR="00330C0D" w:rsidRPr="0095250E" w:rsidRDefault="00330C0D" w:rsidP="00330C0D">
      <w:pPr>
        <w:pStyle w:val="PL"/>
        <w:shd w:val="clear" w:color="auto" w:fill="E6E6E6"/>
      </w:pPr>
      <w:r w:rsidRPr="00330C0D">
        <w:rPr>
          <w:highlight w:val="yellow"/>
        </w:rPr>
        <w:t xml:space="preserve">    ]]</w:t>
      </w:r>
    </w:p>
    <w:p w14:paraId="00EBA7F9" w14:textId="77777777" w:rsidR="00330C0D" w:rsidRPr="0095250E" w:rsidRDefault="00330C0D" w:rsidP="00330C0D">
      <w:pPr>
        <w:pStyle w:val="PL"/>
        <w:shd w:val="clear" w:color="auto" w:fill="E6E6E6"/>
      </w:pPr>
      <w:r w:rsidRPr="0095250E">
        <w:t>}</w:t>
      </w:r>
    </w:p>
    <w:p w14:paraId="6B97B12E" w14:textId="77777777" w:rsidR="00330C0D" w:rsidRDefault="00330C0D" w:rsidP="00330C0D">
      <w:pPr>
        <w:pStyle w:val="PL"/>
        <w:shd w:val="clear" w:color="auto" w:fill="E6E6E6"/>
      </w:pPr>
    </w:p>
    <w:p w14:paraId="3648D3B5" w14:textId="3456CD19"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NetworkC</w:t>
      </w:r>
      <w:r w:rsidRPr="00330C0D">
        <w:rPr>
          <w:rFonts w:ascii="Courier New" w:hAnsi="Courier New"/>
          <w:noProof/>
          <w:sz w:val="16"/>
          <w:highlight w:val="yellow"/>
          <w:lang w:eastAsia="en-GB"/>
        </w:rPr>
        <w:t xml:space="preserve">BW-r18 ::=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22EE9428"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w:t>
      </w:r>
    </w:p>
    <w:p w14:paraId="35B68E5C" w14:textId="360D1DBE"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channelBWs-DL                       </w:t>
      </w:r>
      <w:r>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3780325E"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fr1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4C191CE9"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scs-15kHz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7A76EB89"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scs-30kHz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3F36DF41"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scs-60kHz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p>
    <w:p w14:paraId="371F9D73"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w:t>
      </w:r>
    </w:p>
    <w:p w14:paraId="52E820A3"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fr2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2E390194"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scs-60kHz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(11))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5BFE67FA"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scs-120kHz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(11))                  </w:t>
      </w:r>
      <w:r w:rsidRPr="00330C0D">
        <w:rPr>
          <w:rFonts w:ascii="Courier New" w:hAnsi="Courier New"/>
          <w:noProof/>
          <w:color w:val="993366"/>
          <w:sz w:val="16"/>
          <w:highlight w:val="yellow"/>
          <w:lang w:eastAsia="en-GB"/>
        </w:rPr>
        <w:t>OPTIONAL</w:t>
      </w:r>
    </w:p>
    <w:p w14:paraId="49E7BA29"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w:t>
      </w:r>
    </w:p>
    <w:p w14:paraId="59DD96A7"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24E963C1" w14:textId="05C4C841"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channelBWs-UL                       </w:t>
      </w:r>
      <w:r>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28A4A9D9"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fr1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5014AF4A"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scs-15kHz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44959255"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scs-30kHz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391BA8A9"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scs-60kHz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(26))                  </w:t>
      </w:r>
      <w:r w:rsidRPr="00330C0D">
        <w:rPr>
          <w:rFonts w:ascii="Courier New" w:hAnsi="Courier New"/>
          <w:noProof/>
          <w:color w:val="993366"/>
          <w:sz w:val="16"/>
          <w:highlight w:val="yellow"/>
          <w:lang w:eastAsia="en-GB"/>
        </w:rPr>
        <w:t>OPTIONAL</w:t>
      </w:r>
    </w:p>
    <w:p w14:paraId="752236CE"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w:t>
      </w:r>
    </w:p>
    <w:p w14:paraId="3C9D6DC1"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fr2                                 </w:t>
      </w:r>
      <w:r w:rsidRPr="00330C0D">
        <w:rPr>
          <w:rFonts w:ascii="Courier New" w:hAnsi="Courier New"/>
          <w:noProof/>
          <w:color w:val="993366"/>
          <w:sz w:val="16"/>
          <w:highlight w:val="yellow"/>
          <w:lang w:eastAsia="en-GB"/>
        </w:rPr>
        <w:t>SEQUENCE</w:t>
      </w:r>
      <w:r w:rsidRPr="00330C0D">
        <w:rPr>
          <w:rFonts w:ascii="Courier New" w:hAnsi="Courier New"/>
          <w:noProof/>
          <w:sz w:val="16"/>
          <w:highlight w:val="yellow"/>
          <w:lang w:eastAsia="en-GB"/>
        </w:rPr>
        <w:t xml:space="preserve"> {</w:t>
      </w:r>
    </w:p>
    <w:p w14:paraId="7E8854C2"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scs-60kHz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(11))                  </w:t>
      </w:r>
      <w:r w:rsidRPr="00330C0D">
        <w:rPr>
          <w:rFonts w:ascii="Courier New" w:hAnsi="Courier New"/>
          <w:noProof/>
          <w:color w:val="993366"/>
          <w:sz w:val="16"/>
          <w:highlight w:val="yellow"/>
          <w:lang w:eastAsia="en-GB"/>
        </w:rPr>
        <w:t>OPTIONAL</w:t>
      </w:r>
      <w:r w:rsidRPr="00330C0D">
        <w:rPr>
          <w:rFonts w:ascii="Courier New" w:hAnsi="Courier New"/>
          <w:noProof/>
          <w:sz w:val="16"/>
          <w:highlight w:val="yellow"/>
          <w:lang w:eastAsia="en-GB"/>
        </w:rPr>
        <w:t>,</w:t>
      </w:r>
    </w:p>
    <w:p w14:paraId="4F2899E6"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scs-120kHz                          </w:t>
      </w:r>
      <w:r w:rsidRPr="00330C0D">
        <w:rPr>
          <w:rFonts w:ascii="Courier New" w:hAnsi="Courier New"/>
          <w:noProof/>
          <w:color w:val="993366"/>
          <w:sz w:val="16"/>
          <w:highlight w:val="yellow"/>
          <w:lang w:eastAsia="en-GB"/>
        </w:rPr>
        <w:t>BIT</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STRING</w:t>
      </w:r>
      <w:r w:rsidRPr="00330C0D">
        <w:rPr>
          <w:rFonts w:ascii="Courier New" w:hAnsi="Courier New"/>
          <w:noProof/>
          <w:sz w:val="16"/>
          <w:highlight w:val="yellow"/>
          <w:lang w:eastAsia="en-GB"/>
        </w:rPr>
        <w:t xml:space="preserve"> (</w:t>
      </w:r>
      <w:r w:rsidRPr="00330C0D">
        <w:rPr>
          <w:rFonts w:ascii="Courier New" w:hAnsi="Courier New"/>
          <w:noProof/>
          <w:color w:val="993366"/>
          <w:sz w:val="16"/>
          <w:highlight w:val="yellow"/>
          <w:lang w:eastAsia="en-GB"/>
        </w:rPr>
        <w:t>SIZE</w:t>
      </w:r>
      <w:r w:rsidRPr="00330C0D">
        <w:rPr>
          <w:rFonts w:ascii="Courier New" w:hAnsi="Courier New"/>
          <w:noProof/>
          <w:sz w:val="16"/>
          <w:highlight w:val="yellow"/>
          <w:lang w:eastAsia="en-GB"/>
        </w:rPr>
        <w:t xml:space="preserve"> (11))                  </w:t>
      </w:r>
      <w:r w:rsidRPr="00330C0D">
        <w:rPr>
          <w:rFonts w:ascii="Courier New" w:hAnsi="Courier New"/>
          <w:noProof/>
          <w:color w:val="993366"/>
          <w:sz w:val="16"/>
          <w:highlight w:val="yellow"/>
          <w:lang w:eastAsia="en-GB"/>
        </w:rPr>
        <w:t>OPTIONAL</w:t>
      </w:r>
    </w:p>
    <w:p w14:paraId="63A4FD78" w14:textId="77777777"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w:t>
      </w:r>
    </w:p>
    <w:p w14:paraId="4B9CDA88" w14:textId="0475C433" w:rsidR="004D7176" w:rsidRPr="00330C0D"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30C0D">
        <w:rPr>
          <w:rFonts w:ascii="Courier New" w:hAnsi="Courier New"/>
          <w:noProof/>
          <w:sz w:val="16"/>
          <w:highlight w:val="yellow"/>
          <w:lang w:eastAsia="en-GB"/>
        </w:rPr>
        <w:t xml:space="preserve">    }</w:t>
      </w:r>
    </w:p>
    <w:p w14:paraId="5B78697F" w14:textId="77777777" w:rsidR="004D7176" w:rsidRPr="00533EA1" w:rsidRDefault="004D7176" w:rsidP="004D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30C0D">
        <w:rPr>
          <w:rFonts w:ascii="Courier New" w:hAnsi="Courier New"/>
          <w:noProof/>
          <w:sz w:val="16"/>
          <w:highlight w:val="yellow"/>
          <w:lang w:eastAsia="en-GB"/>
        </w:rPr>
        <w:t>}</w:t>
      </w:r>
    </w:p>
    <w:p w14:paraId="3DF12C31" w14:textId="77777777" w:rsidR="004D7176" w:rsidRDefault="004D7176" w:rsidP="00330C0D">
      <w:pPr>
        <w:pStyle w:val="PL"/>
        <w:shd w:val="clear" w:color="auto" w:fill="E6E6E6"/>
      </w:pPr>
    </w:p>
    <w:p w14:paraId="75B83150" w14:textId="77777777" w:rsidR="004D7176" w:rsidRPr="0095250E" w:rsidRDefault="004D7176" w:rsidP="00330C0D">
      <w:pPr>
        <w:pStyle w:val="PL"/>
        <w:shd w:val="clear" w:color="auto" w:fill="E6E6E6"/>
      </w:pPr>
    </w:p>
    <w:p w14:paraId="3575149E" w14:textId="77777777" w:rsidR="00330C0D" w:rsidRPr="0095250E" w:rsidRDefault="00330C0D" w:rsidP="00330C0D">
      <w:pPr>
        <w:pStyle w:val="PL"/>
        <w:shd w:val="clear" w:color="auto" w:fill="E6E6E6"/>
      </w:pPr>
      <w:r w:rsidRPr="0095250E">
        <w:t xml:space="preserve">CellGrouping-r16 ::=    </w:t>
      </w:r>
      <w:r w:rsidRPr="0095250E">
        <w:rPr>
          <w:color w:val="993366"/>
        </w:rPr>
        <w:t>SEQUENCE</w:t>
      </w:r>
      <w:r w:rsidRPr="0095250E">
        <w:t xml:space="preserve"> {</w:t>
      </w:r>
    </w:p>
    <w:p w14:paraId="67A4CDC8" w14:textId="77777777" w:rsidR="00330C0D" w:rsidRPr="0095250E" w:rsidRDefault="00330C0D" w:rsidP="00330C0D">
      <w:pPr>
        <w:pStyle w:val="PL"/>
        <w:shd w:val="clear" w:color="auto" w:fill="E6E6E6"/>
      </w:pPr>
      <w:r w:rsidRPr="0095250E">
        <w:t xml:space="preserve">    mcg-r16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38777070" w14:textId="77777777" w:rsidR="00330C0D" w:rsidRPr="0095250E" w:rsidRDefault="00330C0D" w:rsidP="00330C0D">
      <w:pPr>
        <w:pStyle w:val="PL"/>
        <w:shd w:val="clear" w:color="auto" w:fill="E6E6E6"/>
      </w:pPr>
      <w:r w:rsidRPr="0095250E">
        <w:t xml:space="preserve">    scg-r16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5921390D" w14:textId="77777777" w:rsidR="00330C0D" w:rsidRPr="0095250E" w:rsidRDefault="00330C0D" w:rsidP="00330C0D">
      <w:pPr>
        <w:pStyle w:val="PL"/>
        <w:shd w:val="clear" w:color="auto" w:fill="E6E6E6"/>
      </w:pPr>
      <w:r w:rsidRPr="0095250E">
        <w:t xml:space="preserve">    mode-r16                </w:t>
      </w:r>
      <w:r w:rsidRPr="0095250E">
        <w:rPr>
          <w:color w:val="993366"/>
        </w:rPr>
        <w:t>ENUMERATED</w:t>
      </w:r>
      <w:r w:rsidRPr="0095250E">
        <w:t xml:space="preserve"> {sync, async}</w:t>
      </w:r>
    </w:p>
    <w:p w14:paraId="6A9682AF" w14:textId="77777777" w:rsidR="00330C0D" w:rsidRPr="0095250E" w:rsidRDefault="00330C0D" w:rsidP="00330C0D">
      <w:pPr>
        <w:pStyle w:val="PL"/>
        <w:shd w:val="clear" w:color="auto" w:fill="E6E6E6"/>
      </w:pPr>
      <w:r w:rsidRPr="0095250E">
        <w:t>}</w:t>
      </w:r>
    </w:p>
    <w:p w14:paraId="2B20610C" w14:textId="77777777" w:rsidR="00330C0D" w:rsidRPr="0095250E" w:rsidRDefault="00330C0D" w:rsidP="00330C0D">
      <w:pPr>
        <w:pStyle w:val="PL"/>
        <w:shd w:val="clear" w:color="auto" w:fill="E6E6E6"/>
      </w:pPr>
    </w:p>
    <w:p w14:paraId="1437CB4D" w14:textId="77777777" w:rsidR="00330C0D" w:rsidRPr="0095250E" w:rsidRDefault="00330C0D" w:rsidP="00330C0D">
      <w:pPr>
        <w:pStyle w:val="PL"/>
        <w:shd w:val="clear" w:color="auto" w:fill="E6E6E6"/>
      </w:pPr>
    </w:p>
    <w:p w14:paraId="3B7EF674" w14:textId="77777777" w:rsidR="00330C0D" w:rsidRPr="0095250E" w:rsidRDefault="00330C0D" w:rsidP="00330C0D">
      <w:pPr>
        <w:pStyle w:val="PL"/>
        <w:shd w:val="clear" w:color="auto" w:fill="E6E6E6"/>
        <w:rPr>
          <w:color w:val="808080"/>
        </w:rPr>
      </w:pPr>
      <w:r w:rsidRPr="0095250E">
        <w:rPr>
          <w:color w:val="808080"/>
        </w:rPr>
        <w:t>-- TAG-UE-CAPABILITYREQUESTFILTERCOMMON-STOP</w:t>
      </w:r>
    </w:p>
    <w:p w14:paraId="10C1A3CC" w14:textId="77777777" w:rsidR="00330C0D" w:rsidRPr="0095250E" w:rsidRDefault="00330C0D" w:rsidP="00330C0D">
      <w:pPr>
        <w:pStyle w:val="PL"/>
        <w:shd w:val="clear" w:color="auto" w:fill="E6E6E6"/>
        <w:rPr>
          <w:color w:val="808080"/>
        </w:rPr>
      </w:pPr>
      <w:r w:rsidRPr="0095250E">
        <w:rPr>
          <w:color w:val="808080"/>
        </w:rPr>
        <w:t>-- ASN1STOP</w:t>
      </w:r>
    </w:p>
    <w:p w14:paraId="6FB592E9" w14:textId="77777777" w:rsidR="00330C0D" w:rsidRPr="0095250E" w:rsidRDefault="00330C0D" w:rsidP="00330C0D"/>
    <w:p w14:paraId="1E023121" w14:textId="77777777" w:rsidR="00330C0D" w:rsidRDefault="00330C0D" w:rsidP="007F646C"/>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3C4E5DED" w14:textId="04D0C34D" w:rsidR="007C353C" w:rsidRDefault="007C353C" w:rsidP="007C353C">
      <w:r w:rsidRPr="00F14244">
        <w:rPr>
          <w:b/>
          <w:bCs/>
        </w:rPr>
        <w:t>Observation 1:</w:t>
      </w:r>
      <w:r>
        <w:t xml:space="preserve"> UE may adapt its CBW to contain the BWP, which can be smaller than the SIB1 CBW.</w:t>
      </w:r>
    </w:p>
    <w:p w14:paraId="25762630" w14:textId="77777777" w:rsidR="007C353C" w:rsidRDefault="007C353C" w:rsidP="007C353C">
      <w:r w:rsidRPr="00F14244">
        <w:rPr>
          <w:b/>
          <w:bCs/>
        </w:rPr>
        <w:t xml:space="preserve">Observation </w:t>
      </w:r>
      <w:r>
        <w:rPr>
          <w:b/>
          <w:bCs/>
        </w:rPr>
        <w:t>2</w:t>
      </w:r>
      <w:r w:rsidRPr="00F14244">
        <w:rPr>
          <w:b/>
          <w:bCs/>
        </w:rPr>
        <w:t>:</w:t>
      </w:r>
      <w:r>
        <w:t xml:space="preserve"> The supported bandwidth may depend on the used carrier combination (i.e. CA band combination).</w:t>
      </w:r>
    </w:p>
    <w:p w14:paraId="40A3D827" w14:textId="77777777" w:rsidR="007C353C" w:rsidRDefault="007C353C" w:rsidP="007C353C">
      <w:r w:rsidRPr="00F14244">
        <w:rPr>
          <w:b/>
          <w:bCs/>
        </w:rPr>
        <w:t xml:space="preserve">Observation </w:t>
      </w:r>
      <w:r>
        <w:rPr>
          <w:b/>
          <w:bCs/>
        </w:rPr>
        <w:t>3</w:t>
      </w:r>
      <w:r w:rsidRPr="00F14244">
        <w:rPr>
          <w:b/>
          <w:bCs/>
        </w:rPr>
        <w:t>:</w:t>
      </w:r>
      <w:r>
        <w:t xml:space="preserve"> Network may not be able to use all UE capabilities related to supported channel bandwidths.</w:t>
      </w:r>
    </w:p>
    <w:p w14:paraId="3BE72BE2" w14:textId="77777777" w:rsidR="009339CB" w:rsidRPr="004F4540" w:rsidRDefault="009339CB" w:rsidP="009339CB">
      <w:pPr>
        <w:rPr>
          <w:bCs/>
        </w:rPr>
      </w:pPr>
      <w:r>
        <w:rPr>
          <w:bCs/>
        </w:rPr>
        <w:t>And proposed the following:</w:t>
      </w:r>
    </w:p>
    <w:p w14:paraId="0BD9586F" w14:textId="77777777" w:rsidR="007C353C" w:rsidRDefault="007C353C" w:rsidP="007C353C">
      <w:r>
        <w:rPr>
          <w:b/>
          <w:bCs/>
        </w:rPr>
        <w:t>Proposal 1</w:t>
      </w:r>
      <w:r w:rsidRPr="00F14244">
        <w:rPr>
          <w:b/>
          <w:bCs/>
        </w:rPr>
        <w:t>:</w:t>
      </w:r>
      <w:r>
        <w:t xml:space="preserve"> Create signalling to allow network to indicate its supported channel bandwidths to UE.</w:t>
      </w:r>
    </w:p>
    <w:p w14:paraId="22091A17" w14:textId="6379C285" w:rsidR="005C3C8A" w:rsidRDefault="005C3C8A" w:rsidP="005C3C8A">
      <w:r>
        <w:rPr>
          <w:b/>
          <w:bCs/>
        </w:rPr>
        <w:t>Proposal 2</w:t>
      </w:r>
      <w:r w:rsidRPr="00F14244">
        <w:rPr>
          <w:b/>
          <w:bCs/>
        </w:rPr>
        <w:t>:</w:t>
      </w:r>
      <w:r>
        <w:t xml:space="preserve"> Add signalling of network-supported channel bandwidths to SIB1 and to the </w:t>
      </w:r>
      <w:r w:rsidRPr="0095250E">
        <w:rPr>
          <w:i/>
        </w:rPr>
        <w:t>UE-</w:t>
      </w:r>
      <w:proofErr w:type="spellStart"/>
      <w:r w:rsidRPr="0095250E">
        <w:rPr>
          <w:i/>
        </w:rPr>
        <w:t>CapabilityRequestFilterCommon</w:t>
      </w:r>
      <w:proofErr w:type="spellEnd"/>
      <w:r>
        <w:t>.</w:t>
      </w:r>
    </w:p>
    <w:p w14:paraId="523AAC70" w14:textId="77777777" w:rsidR="005C3C8A" w:rsidRDefault="005C3C8A" w:rsidP="005C3C8A">
      <w:r w:rsidRPr="00AB52D3">
        <w:rPr>
          <w:b/>
          <w:bCs/>
        </w:rPr>
        <w:t>Proposal 3:</w:t>
      </w:r>
      <w:r>
        <w:t xml:space="preserve"> UE doesn’t support the full SIB1 CBW only utilizes network-supported channel bandwidths when autonomously adjusting used channel bandwidth (e.g. at BWP switch).</w:t>
      </w:r>
    </w:p>
    <w:p w14:paraId="2FF6147D" w14:textId="2B4935CD" w:rsidR="005C3C8A" w:rsidRDefault="005C3C8A" w:rsidP="005C3C8A">
      <w:r w:rsidRPr="00330C0D">
        <w:rPr>
          <w:b/>
          <w:bCs/>
        </w:rPr>
        <w:t>Proposal 4:</w:t>
      </w:r>
      <w:r>
        <w:t xml:space="preserve"> If network requests UE to only provide channel bandwidths that network supports, UE only indicates those in the UE capabilities (when requested by </w:t>
      </w:r>
      <w:proofErr w:type="spellStart"/>
      <w:r w:rsidRPr="00330C0D">
        <w:rPr>
          <w:i/>
          <w:iCs/>
        </w:rPr>
        <w:t>UECapability</w:t>
      </w:r>
      <w:r w:rsidR="00687870">
        <w:rPr>
          <w:i/>
          <w:iCs/>
        </w:rPr>
        <w:t>E</w:t>
      </w:r>
      <w:r w:rsidRPr="00330C0D">
        <w:rPr>
          <w:i/>
          <w:iCs/>
        </w:rPr>
        <w:t>nquiry</w:t>
      </w:r>
      <w:proofErr w:type="spellEnd"/>
      <w:r>
        <w:t xml:space="preserve">). </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4CC5" w14:textId="77777777" w:rsidR="005B4A6E" w:rsidRDefault="005B4A6E">
      <w:r>
        <w:separator/>
      </w:r>
    </w:p>
  </w:endnote>
  <w:endnote w:type="continuationSeparator" w:id="0">
    <w:p w14:paraId="137F4079" w14:textId="77777777" w:rsidR="005B4A6E" w:rsidRDefault="005B4A6E">
      <w:r>
        <w:continuationSeparator/>
      </w:r>
    </w:p>
  </w:endnote>
  <w:endnote w:type="continuationNotice" w:id="1">
    <w:p w14:paraId="0885A71B" w14:textId="77777777" w:rsidR="005B4A6E" w:rsidRDefault="005B4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C1570" w14:textId="77777777" w:rsidR="005B4A6E" w:rsidRDefault="005B4A6E">
      <w:r>
        <w:separator/>
      </w:r>
    </w:p>
  </w:footnote>
  <w:footnote w:type="continuationSeparator" w:id="0">
    <w:p w14:paraId="10FD203E" w14:textId="77777777" w:rsidR="005B4A6E" w:rsidRDefault="005B4A6E">
      <w:r>
        <w:continuationSeparator/>
      </w:r>
    </w:p>
  </w:footnote>
  <w:footnote w:type="continuationNotice" w:id="1">
    <w:p w14:paraId="4E9D6657" w14:textId="77777777" w:rsidR="005B4A6E" w:rsidRDefault="005B4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02170F"/>
    <w:multiLevelType w:val="hybridMultilevel"/>
    <w:tmpl w:val="FDB6CE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11E29"/>
    <w:multiLevelType w:val="hybridMultilevel"/>
    <w:tmpl w:val="AE7668C6"/>
    <w:lvl w:ilvl="0" w:tplc="ED9877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6"/>
  </w:num>
  <w:num w:numId="7" w16cid:durableId="1489399165">
    <w:abstractNumId w:val="7"/>
  </w:num>
  <w:num w:numId="8" w16cid:durableId="1041437607">
    <w:abstractNumId w:val="8"/>
  </w:num>
  <w:num w:numId="9" w16cid:durableId="100994004">
    <w:abstractNumId w:val="2"/>
  </w:num>
  <w:num w:numId="10" w16cid:durableId="16621979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B7D9A"/>
    <w:rsid w:val="000C522B"/>
    <w:rsid w:val="000D58AB"/>
    <w:rsid w:val="00112F1A"/>
    <w:rsid w:val="00132020"/>
    <w:rsid w:val="00145075"/>
    <w:rsid w:val="00151F97"/>
    <w:rsid w:val="001741A0"/>
    <w:rsid w:val="00175FA0"/>
    <w:rsid w:val="0018542A"/>
    <w:rsid w:val="00194CD0"/>
    <w:rsid w:val="00196A8E"/>
    <w:rsid w:val="001B49C9"/>
    <w:rsid w:val="001C23F4"/>
    <w:rsid w:val="001C4F79"/>
    <w:rsid w:val="001F168B"/>
    <w:rsid w:val="001F7831"/>
    <w:rsid w:val="00204045"/>
    <w:rsid w:val="0020712B"/>
    <w:rsid w:val="00215AD0"/>
    <w:rsid w:val="0022606D"/>
    <w:rsid w:val="00231728"/>
    <w:rsid w:val="00244A05"/>
    <w:rsid w:val="00250404"/>
    <w:rsid w:val="00256B74"/>
    <w:rsid w:val="002610D8"/>
    <w:rsid w:val="002747EC"/>
    <w:rsid w:val="002855BF"/>
    <w:rsid w:val="00294B8E"/>
    <w:rsid w:val="002B2988"/>
    <w:rsid w:val="002C6BAD"/>
    <w:rsid w:val="002F0D22"/>
    <w:rsid w:val="00311B17"/>
    <w:rsid w:val="003172DC"/>
    <w:rsid w:val="003216F1"/>
    <w:rsid w:val="00325AE3"/>
    <w:rsid w:val="00326069"/>
    <w:rsid w:val="00330C0D"/>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4F"/>
    <w:rsid w:val="00477455"/>
    <w:rsid w:val="004A1F7B"/>
    <w:rsid w:val="004C44D2"/>
    <w:rsid w:val="004D3578"/>
    <w:rsid w:val="004D380D"/>
    <w:rsid w:val="004D7176"/>
    <w:rsid w:val="004E213A"/>
    <w:rsid w:val="004E7553"/>
    <w:rsid w:val="004F4540"/>
    <w:rsid w:val="004F73A7"/>
    <w:rsid w:val="00503171"/>
    <w:rsid w:val="00506C28"/>
    <w:rsid w:val="00533EA1"/>
    <w:rsid w:val="00534DA0"/>
    <w:rsid w:val="00537809"/>
    <w:rsid w:val="00543E6C"/>
    <w:rsid w:val="00565087"/>
    <w:rsid w:val="0056573F"/>
    <w:rsid w:val="00571279"/>
    <w:rsid w:val="005A13AB"/>
    <w:rsid w:val="005A49C6"/>
    <w:rsid w:val="005B4A6E"/>
    <w:rsid w:val="005C3C8A"/>
    <w:rsid w:val="005C766E"/>
    <w:rsid w:val="005C7CD5"/>
    <w:rsid w:val="00611566"/>
    <w:rsid w:val="00646D99"/>
    <w:rsid w:val="00656910"/>
    <w:rsid w:val="006574C0"/>
    <w:rsid w:val="00687870"/>
    <w:rsid w:val="00696821"/>
    <w:rsid w:val="006C0E05"/>
    <w:rsid w:val="006C66D8"/>
    <w:rsid w:val="006D1E24"/>
    <w:rsid w:val="006D35DE"/>
    <w:rsid w:val="006E1057"/>
    <w:rsid w:val="006E1417"/>
    <w:rsid w:val="006F6A2C"/>
    <w:rsid w:val="007069DC"/>
    <w:rsid w:val="00710201"/>
    <w:rsid w:val="0072073A"/>
    <w:rsid w:val="007342B5"/>
    <w:rsid w:val="00734A5B"/>
    <w:rsid w:val="00744E76"/>
    <w:rsid w:val="00753DB8"/>
    <w:rsid w:val="00757D40"/>
    <w:rsid w:val="007662B5"/>
    <w:rsid w:val="00781F0F"/>
    <w:rsid w:val="0078727C"/>
    <w:rsid w:val="0079049D"/>
    <w:rsid w:val="00793DC5"/>
    <w:rsid w:val="00796823"/>
    <w:rsid w:val="007A2E55"/>
    <w:rsid w:val="007B18D8"/>
    <w:rsid w:val="007C095F"/>
    <w:rsid w:val="007C2DD0"/>
    <w:rsid w:val="007C353C"/>
    <w:rsid w:val="007E5F63"/>
    <w:rsid w:val="007F2E08"/>
    <w:rsid w:val="007F646C"/>
    <w:rsid w:val="008024FA"/>
    <w:rsid w:val="008028A4"/>
    <w:rsid w:val="00813245"/>
    <w:rsid w:val="00840DE0"/>
    <w:rsid w:val="00847CD0"/>
    <w:rsid w:val="008607A8"/>
    <w:rsid w:val="0086354A"/>
    <w:rsid w:val="008768CA"/>
    <w:rsid w:val="00877EF9"/>
    <w:rsid w:val="00880559"/>
    <w:rsid w:val="008A1857"/>
    <w:rsid w:val="008B5306"/>
    <w:rsid w:val="008B54E8"/>
    <w:rsid w:val="008C2E2A"/>
    <w:rsid w:val="008C3057"/>
    <w:rsid w:val="008D2E4D"/>
    <w:rsid w:val="008F396F"/>
    <w:rsid w:val="008F3DCD"/>
    <w:rsid w:val="0090271F"/>
    <w:rsid w:val="00902DB9"/>
    <w:rsid w:val="0090466A"/>
    <w:rsid w:val="00905E5A"/>
    <w:rsid w:val="00917526"/>
    <w:rsid w:val="00923655"/>
    <w:rsid w:val="009248C6"/>
    <w:rsid w:val="009339CB"/>
    <w:rsid w:val="00936071"/>
    <w:rsid w:val="00936DD0"/>
    <w:rsid w:val="009376CD"/>
    <w:rsid w:val="00940212"/>
    <w:rsid w:val="00942EC2"/>
    <w:rsid w:val="009446A1"/>
    <w:rsid w:val="00961B32"/>
    <w:rsid w:val="00962509"/>
    <w:rsid w:val="00962FE1"/>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152"/>
    <w:rsid w:val="00A22738"/>
    <w:rsid w:val="00A36F5F"/>
    <w:rsid w:val="00A430EC"/>
    <w:rsid w:val="00A53724"/>
    <w:rsid w:val="00A54B2B"/>
    <w:rsid w:val="00A703B6"/>
    <w:rsid w:val="00A82346"/>
    <w:rsid w:val="00A9671C"/>
    <w:rsid w:val="00AA1553"/>
    <w:rsid w:val="00AB52D3"/>
    <w:rsid w:val="00AD7E7C"/>
    <w:rsid w:val="00B05380"/>
    <w:rsid w:val="00B05962"/>
    <w:rsid w:val="00B15449"/>
    <w:rsid w:val="00B16C2F"/>
    <w:rsid w:val="00B17B9C"/>
    <w:rsid w:val="00B27303"/>
    <w:rsid w:val="00B47FD1"/>
    <w:rsid w:val="00B516BB"/>
    <w:rsid w:val="00B7538C"/>
    <w:rsid w:val="00B84DB2"/>
    <w:rsid w:val="00BC3555"/>
    <w:rsid w:val="00BE1A2D"/>
    <w:rsid w:val="00C12B51"/>
    <w:rsid w:val="00C24650"/>
    <w:rsid w:val="00C25465"/>
    <w:rsid w:val="00C33079"/>
    <w:rsid w:val="00C55A12"/>
    <w:rsid w:val="00C6553E"/>
    <w:rsid w:val="00C83A13"/>
    <w:rsid w:val="00C86F10"/>
    <w:rsid w:val="00C9068C"/>
    <w:rsid w:val="00C92967"/>
    <w:rsid w:val="00CA3D0C"/>
    <w:rsid w:val="00CA654B"/>
    <w:rsid w:val="00CB4F8A"/>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41D"/>
    <w:rsid w:val="00D96D11"/>
    <w:rsid w:val="00DA7A03"/>
    <w:rsid w:val="00DB0DB8"/>
    <w:rsid w:val="00DB1818"/>
    <w:rsid w:val="00DB209D"/>
    <w:rsid w:val="00DC309B"/>
    <w:rsid w:val="00DC4DA2"/>
    <w:rsid w:val="00DC5261"/>
    <w:rsid w:val="00DE25D2"/>
    <w:rsid w:val="00DF7C20"/>
    <w:rsid w:val="00E038FB"/>
    <w:rsid w:val="00E26AED"/>
    <w:rsid w:val="00E46096"/>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14244"/>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D741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973FC0A-8108-42DA-846E-5BF333C4A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320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FD741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D74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7415"/>
    <w:rPr>
      <w:rFonts w:ascii="Arial" w:eastAsia="MS Mincho" w:hAnsi="Arial"/>
      <w:szCs w:val="24"/>
    </w:rPr>
  </w:style>
  <w:style w:type="character" w:customStyle="1" w:styleId="Doc-titleChar">
    <w:name w:val="Doc-title Char"/>
    <w:link w:val="Doc-title"/>
    <w:qFormat/>
    <w:rsid w:val="00FD7415"/>
    <w:rPr>
      <w:rFonts w:ascii="Arial" w:eastAsia="MS Mincho" w:hAnsi="Arial"/>
      <w:noProof/>
      <w:szCs w:val="24"/>
    </w:rPr>
  </w:style>
  <w:style w:type="paragraph" w:customStyle="1" w:styleId="Agreement">
    <w:name w:val="Agreement"/>
    <w:basedOn w:val="Normal"/>
    <w:next w:val="Doc-text2"/>
    <w:uiPriority w:val="99"/>
    <w:qFormat/>
    <w:rsid w:val="00FD741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F14244"/>
    <w:pPr>
      <w:ind w:left="720"/>
      <w:contextualSpacing/>
    </w:pPr>
  </w:style>
  <w:style w:type="character" w:customStyle="1" w:styleId="B2Char">
    <w:name w:val="B2 Char"/>
    <w:link w:val="B2"/>
    <w:qFormat/>
    <w:rsid w:val="00F14244"/>
    <w:rPr>
      <w:lang w:eastAsia="en-US"/>
    </w:rPr>
  </w:style>
  <w:style w:type="character" w:customStyle="1" w:styleId="B3Char2">
    <w:name w:val="B3 Char2"/>
    <w:link w:val="B3"/>
    <w:qFormat/>
    <w:rsid w:val="00F14244"/>
    <w:rPr>
      <w:lang w:eastAsia="en-US"/>
    </w:rPr>
  </w:style>
  <w:style w:type="paragraph" w:styleId="Caption">
    <w:name w:val="caption"/>
    <w:basedOn w:val="Normal"/>
    <w:next w:val="Normal"/>
    <w:unhideWhenUsed/>
    <w:qFormat/>
    <w:rsid w:val="0047744F"/>
    <w:pPr>
      <w:spacing w:after="200"/>
    </w:pPr>
    <w:rPr>
      <w:i/>
      <w:iCs/>
      <w:color w:val="44546A" w:themeColor="text2"/>
      <w:sz w:val="18"/>
      <w:szCs w:val="18"/>
    </w:rPr>
  </w:style>
  <w:style w:type="character" w:customStyle="1" w:styleId="PLChar">
    <w:name w:val="PL Char"/>
    <w:link w:val="PL"/>
    <w:qFormat/>
    <w:rsid w:val="00330C0D"/>
    <w:rPr>
      <w:rFonts w:ascii="Courier New" w:hAnsi="Courier New"/>
      <w:noProof/>
      <w:sz w:val="16"/>
      <w:lang w:eastAsia="en-US"/>
    </w:rPr>
  </w:style>
  <w:style w:type="character" w:customStyle="1" w:styleId="THChar">
    <w:name w:val="TH Char"/>
    <w:link w:val="TH"/>
    <w:qFormat/>
    <w:rsid w:val="00330C0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RBI5PAMIO524-1616901215-9189</_dlc_DocId>
    <_dlc_DocIdUrl xmlns="71c5aaf6-e6ce-465b-b873-5148d2a4c105">
      <Url>https://nokia.sharepoint.com/sites/gxp/_layouts/15/DocIdRedir.aspx?ID=RBI5PAMIO524-1616901215-9189</Url>
      <Description>RBI5PAMIO524-1616901215-9189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AAF8A-F044-4DCB-A943-8936148F8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E275B-0C5B-4270-9679-50B06EAB39BA}">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www.w3.org/XML/1998/namespace"/>
    <ds:schemaRef ds:uri="http://purl.org/dc/terms/"/>
    <ds:schemaRef ds:uri="7275bb01-7583-478d-bc14-e839a2dd5989"/>
    <ds:schemaRef ds:uri="http://schemas.microsoft.com/office/infopath/2007/PartnerControls"/>
    <ds:schemaRef ds:uri="http://purl.org/dc/elements/1.1/"/>
    <ds:schemaRef ds:uri="http://schemas.openxmlformats.org/package/2006/metadata/core-properties"/>
    <ds:schemaRef ds:uri="71c5aaf6-e6ce-465b-b873-5148d2a4c105"/>
    <ds:schemaRef ds:uri="3f2ce089-3858-4176-9a21-a30f9204848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C0DDA01-BDF9-4961-A579-14CAA74CE0C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1905</Words>
  <Characters>10863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 T. Koskela (Nokia)</cp:lastModifiedBy>
  <cp:revision>15</cp:revision>
  <dcterms:created xsi:type="dcterms:W3CDTF">2024-02-09T18:54:00Z</dcterms:created>
  <dcterms:modified xsi:type="dcterms:W3CDTF">2024-02-19T05:38:00Z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73df9520-0518-473a-96de-f743aefdb50d</vt:lpwstr>
  </property>
  <property fmtid="{D5CDD505-2E9C-101B-9397-08002B2CF9AE}" pid="4" name="MediaServiceImageTags">
    <vt:lpwstr/>
  </property>
</Properties>
</file>